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b/>
          <w:color w:val="000000" w:themeColor="text1"/>
          <w:sz w:val="24"/>
          <w14:textFill>
            <w14:solidFill>
              <w14:schemeClr w14:val="tx1"/>
            </w14:solidFill>
          </w14:textFill>
        </w:rPr>
      </w:pPr>
    </w:p>
    <w:p>
      <w:pPr>
        <w:jc w:val="center"/>
        <w:rPr>
          <w:rFonts w:ascii="宋体"/>
          <w:b/>
          <w:color w:val="000000" w:themeColor="text1"/>
          <w:sz w:val="72"/>
          <w14:textFill>
            <w14:solidFill>
              <w14:schemeClr w14:val="tx1"/>
            </w14:solidFill>
          </w14:textFill>
        </w:rPr>
      </w:pPr>
    </w:p>
    <w:p>
      <w:pPr>
        <w:jc w:val="center"/>
        <w:rPr>
          <w:rFonts w:ascii="宋体"/>
          <w:b/>
          <w:color w:val="000000" w:themeColor="text1"/>
          <w:sz w:val="72"/>
          <w14:textFill>
            <w14:solidFill>
              <w14:schemeClr w14:val="tx1"/>
            </w14:solidFill>
          </w14:textFill>
        </w:rPr>
      </w:pPr>
      <w:r>
        <w:rPr>
          <w:rFonts w:hint="eastAsia" w:ascii="宋体" w:hAnsi="宋体"/>
          <w:b/>
          <w:color w:val="000000" w:themeColor="text1"/>
          <w:sz w:val="72"/>
          <w14:textFill>
            <w14:solidFill>
              <w14:schemeClr w14:val="tx1"/>
            </w14:solidFill>
          </w14:textFill>
        </w:rPr>
        <w:t>公开招标采购文件</w:t>
      </w:r>
    </w:p>
    <w:p>
      <w:pPr>
        <w:rPr>
          <w:rFonts w:eastAsia="黑体"/>
          <w:color w:val="000000" w:themeColor="text1"/>
          <w:sz w:val="32"/>
          <w14:textFill>
            <w14:solidFill>
              <w14:schemeClr w14:val="tx1"/>
            </w14:solidFill>
          </w14:textFill>
        </w:rPr>
      </w:pPr>
    </w:p>
    <w:p>
      <w:pPr>
        <w:ind w:firstLine="1744" w:firstLineChars="545"/>
        <w:rPr>
          <w:rFonts w:ascii="宋体"/>
          <w:color w:val="000000" w:themeColor="text1"/>
          <w:sz w:val="32"/>
          <w14:textFill>
            <w14:solidFill>
              <w14:schemeClr w14:val="tx1"/>
            </w14:solidFill>
          </w14:textFill>
        </w:rPr>
      </w:pPr>
    </w:p>
    <w:p>
      <w:pPr>
        <w:spacing w:line="300" w:lineRule="auto"/>
        <w:ind w:left="3286" w:leftChars="800" w:hanging="1606" w:hangingChars="500"/>
        <w:rPr>
          <w:rFonts w:ascii="宋体" w:hAnsi="宋体"/>
          <w:b/>
          <w:color w:val="000000" w:themeColor="text1"/>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t>项目名称：南通大学启东校区2号教工公寓浴巾架、</w:t>
      </w:r>
    </w:p>
    <w:p>
      <w:pPr>
        <w:spacing w:line="300" w:lineRule="auto"/>
        <w:ind w:left="2730" w:leftChars="1300" w:firstLine="643" w:firstLineChars="200"/>
        <w:rPr>
          <w:rFonts w:ascii="宋体"/>
          <w:b/>
          <w:color w:val="000000" w:themeColor="text1"/>
          <w:spacing w:val="20"/>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t>厕纸盒、双层网篮</w:t>
      </w:r>
    </w:p>
    <w:p>
      <w:pPr>
        <w:spacing w:line="360" w:lineRule="auto"/>
        <w:ind w:firstLine="1606" w:firstLineChars="500"/>
        <w:rPr>
          <w:rFonts w:ascii="宋体"/>
          <w:b/>
          <w:color w:val="000000" w:themeColor="text1"/>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t>项目编号：</w:t>
      </w:r>
      <w:r>
        <w:rPr>
          <w:rFonts w:ascii="宋体" w:hAnsi="宋体"/>
          <w:b/>
          <w:color w:val="000000" w:themeColor="text1"/>
          <w:sz w:val="32"/>
          <w:szCs w:val="32"/>
          <w14:textFill>
            <w14:solidFill>
              <w14:schemeClr w14:val="tx1"/>
            </w14:solidFill>
          </w14:textFill>
        </w:rPr>
        <w:t>TDQJ-2021</w:t>
      </w:r>
      <w:r>
        <w:rPr>
          <w:rFonts w:ascii="宋体"/>
          <w:b/>
          <w:color w:val="000000" w:themeColor="text1"/>
          <w:sz w:val="32"/>
          <w:szCs w:val="32"/>
          <w14:textFill>
            <w14:solidFill>
              <w14:schemeClr w14:val="tx1"/>
            </w14:solidFill>
          </w14:textFill>
        </w:rPr>
        <w:t>-02</w:t>
      </w:r>
    </w:p>
    <w:p>
      <w:pPr>
        <w:jc w:val="center"/>
        <w:rPr>
          <w:rFonts w:eastAsia="黑体"/>
          <w:color w:val="000000" w:themeColor="text1"/>
          <w:sz w:val="36"/>
          <w:szCs w:val="36"/>
          <w:u w:val="single"/>
          <w14:textFill>
            <w14:solidFill>
              <w14:schemeClr w14:val="tx1"/>
            </w14:solidFill>
          </w14:textFill>
        </w:rPr>
      </w:pPr>
    </w:p>
    <w:p>
      <w:pPr>
        <w:jc w:val="center"/>
        <w:rPr>
          <w:rFonts w:eastAsia="黑体"/>
          <w:color w:val="000000" w:themeColor="text1"/>
          <w:sz w:val="32"/>
          <w14:textFill>
            <w14:solidFill>
              <w14:schemeClr w14:val="tx1"/>
            </w14:solidFill>
          </w14:textFill>
        </w:rPr>
      </w:pPr>
    </w:p>
    <w:p>
      <w:pPr>
        <w:jc w:val="center"/>
        <w:rPr>
          <w:color w:val="000000" w:themeColor="text1"/>
          <w:sz w:val="32"/>
          <w14:textFill>
            <w14:solidFill>
              <w14:schemeClr w14:val="tx1"/>
            </w14:solidFill>
          </w14:textFill>
        </w:rPr>
      </w:pPr>
    </w:p>
    <w:p>
      <w:pPr>
        <w:jc w:val="center"/>
        <w:rPr>
          <w:color w:val="000000" w:themeColor="text1"/>
          <w:sz w:val="44"/>
          <w14:textFill>
            <w14:solidFill>
              <w14:schemeClr w14:val="tx1"/>
            </w14:solidFill>
          </w14:textFill>
        </w:rPr>
      </w:pPr>
    </w:p>
    <w:p>
      <w:pPr>
        <w:jc w:val="center"/>
        <w:rPr>
          <w:color w:val="000000" w:themeColor="text1"/>
          <w:sz w:val="44"/>
          <w14:textFill>
            <w14:solidFill>
              <w14:schemeClr w14:val="tx1"/>
            </w14:solidFill>
          </w14:textFill>
        </w:rPr>
      </w:pPr>
    </w:p>
    <w:p>
      <w:pPr>
        <w:jc w:val="center"/>
        <w:rPr>
          <w:rFonts w:eastAsia="黑体"/>
          <w:color w:val="000000" w:themeColor="text1"/>
          <w:sz w:val="32"/>
          <w14:textFill>
            <w14:solidFill>
              <w14:schemeClr w14:val="tx1"/>
            </w14:solidFill>
          </w14:textFill>
        </w:rPr>
      </w:pPr>
    </w:p>
    <w:p>
      <w:pPr>
        <w:jc w:val="center"/>
        <w:rPr>
          <w:rFonts w:eastAsia="黑体"/>
          <w:color w:val="000000" w:themeColor="text1"/>
          <w:sz w:val="32"/>
          <w14:textFill>
            <w14:solidFill>
              <w14:schemeClr w14:val="tx1"/>
            </w14:solidFill>
          </w14:textFill>
        </w:rPr>
      </w:pPr>
    </w:p>
    <w:p>
      <w:pPr>
        <w:jc w:val="center"/>
        <w:rPr>
          <w:rFonts w:eastAsia="黑体"/>
          <w:color w:val="000000" w:themeColor="text1"/>
          <w:sz w:val="32"/>
          <w14:textFill>
            <w14:solidFill>
              <w14:schemeClr w14:val="tx1"/>
            </w14:solidFill>
          </w14:textFill>
        </w:rPr>
      </w:pPr>
    </w:p>
    <w:p>
      <w:pPr>
        <w:jc w:val="center"/>
        <w:rPr>
          <w:rFonts w:eastAsia="黑体"/>
          <w:color w:val="000000" w:themeColor="text1"/>
          <w:sz w:val="32"/>
          <w14:textFill>
            <w14:solidFill>
              <w14:schemeClr w14:val="tx1"/>
            </w14:solidFill>
          </w14:textFill>
        </w:rPr>
      </w:pPr>
    </w:p>
    <w:p>
      <w:pPr>
        <w:jc w:val="center"/>
        <w:rPr>
          <w:rFonts w:eastAsia="黑体"/>
          <w:color w:val="000000" w:themeColor="text1"/>
          <w:sz w:val="32"/>
          <w14:textFill>
            <w14:solidFill>
              <w14:schemeClr w14:val="tx1"/>
            </w14:solidFill>
          </w14:textFill>
        </w:rPr>
      </w:pPr>
    </w:p>
    <w:p>
      <w:pPr>
        <w:rPr>
          <w:rFonts w:eastAsia="黑体"/>
          <w:color w:val="000000" w:themeColor="text1"/>
          <w:sz w:val="32"/>
          <w14:textFill>
            <w14:solidFill>
              <w14:schemeClr w14:val="tx1"/>
            </w14:solidFill>
          </w14:textFill>
        </w:rPr>
      </w:pPr>
    </w:p>
    <w:p>
      <w:pPr>
        <w:jc w:val="center"/>
        <w:rPr>
          <w:rFonts w:ascii="宋体"/>
          <w:color w:val="000000" w:themeColor="text1"/>
          <w:sz w:val="32"/>
          <w14:textFill>
            <w14:solidFill>
              <w14:schemeClr w14:val="tx1"/>
            </w14:solidFill>
          </w14:textFill>
        </w:rPr>
      </w:pPr>
    </w:p>
    <w:p>
      <w:pPr>
        <w:jc w:val="center"/>
        <w:rPr>
          <w:rFonts w:ascii="宋体"/>
          <w:b/>
          <w:color w:val="000000" w:themeColor="text1"/>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t>南通大学启东校区建设指挥部</w:t>
      </w:r>
    </w:p>
    <w:p>
      <w:pPr>
        <w:pStyle w:val="18"/>
        <w:ind w:left="0" w:leftChars="0"/>
        <w:jc w:val="center"/>
        <w:rPr>
          <w:rStyle w:val="33"/>
          <w:rFonts w:eastAsia="黑体"/>
          <w:bCs/>
          <w:color w:val="000000" w:themeColor="text1"/>
          <w:sz w:val="48"/>
          <w:u w:val="none"/>
          <w14:textFill>
            <w14:solidFill>
              <w14:schemeClr w14:val="tx1"/>
            </w14:solidFill>
          </w14:textFill>
        </w:rPr>
      </w:pPr>
      <w:r>
        <w:rPr>
          <w:rFonts w:eastAsia="宋体"/>
          <w:b/>
          <w:color w:val="000000" w:themeColor="text1"/>
          <w:sz w:val="32"/>
          <w:szCs w:val="32"/>
          <w14:textFill>
            <w14:solidFill>
              <w14:schemeClr w14:val="tx1"/>
            </w14:solidFill>
          </w14:textFill>
        </w:rPr>
        <w:t>2021</w:t>
      </w:r>
      <w:r>
        <w:rPr>
          <w:rFonts w:hint="eastAsia" w:eastAsia="宋体"/>
          <w:b/>
          <w:color w:val="000000" w:themeColor="text1"/>
          <w:sz w:val="32"/>
          <w:szCs w:val="32"/>
          <w14:textFill>
            <w14:solidFill>
              <w14:schemeClr w14:val="tx1"/>
            </w14:solidFill>
          </w14:textFill>
        </w:rPr>
        <w:t>年</w:t>
      </w:r>
      <w:r>
        <w:rPr>
          <w:rFonts w:eastAsia="宋体"/>
          <w:b/>
          <w:color w:val="000000" w:themeColor="text1"/>
          <w:sz w:val="32"/>
          <w:szCs w:val="32"/>
          <w14:textFill>
            <w14:solidFill>
              <w14:schemeClr w14:val="tx1"/>
            </w14:solidFill>
          </w14:textFill>
        </w:rPr>
        <w:t>5</w:t>
      </w:r>
      <w:r>
        <w:rPr>
          <w:rFonts w:hint="eastAsia" w:eastAsia="宋体"/>
          <w:b/>
          <w:color w:val="000000" w:themeColor="text1"/>
          <w:sz w:val="32"/>
          <w:szCs w:val="32"/>
          <w14:textFill>
            <w14:solidFill>
              <w14:schemeClr w14:val="tx1"/>
            </w14:solidFill>
          </w14:textFill>
        </w:rPr>
        <w:t>月</w:t>
      </w:r>
      <w:r>
        <w:rPr>
          <w:color w:val="000000" w:themeColor="text1"/>
          <w14:textFill>
            <w14:solidFill>
              <w14:schemeClr w14:val="tx1"/>
            </w14:solidFill>
          </w14:textFill>
        </w:rPr>
        <w:br w:type="page"/>
      </w:r>
      <w:r>
        <w:rPr>
          <w:rStyle w:val="33"/>
          <w:rFonts w:hint="eastAsia" w:eastAsia="黑体"/>
          <w:bCs/>
          <w:color w:val="000000" w:themeColor="text1"/>
          <w:sz w:val="48"/>
          <w:u w:val="none"/>
          <w14:textFill>
            <w14:solidFill>
              <w14:schemeClr w14:val="tx1"/>
            </w14:solidFill>
          </w14:textFill>
        </w:rPr>
        <w:t>目录</w:t>
      </w:r>
    </w:p>
    <w:p>
      <w:pPr>
        <w:pStyle w:val="22"/>
        <w:tabs>
          <w:tab w:val="right" w:leader="dot" w:pos="9736"/>
        </w:tabs>
        <w:rPr>
          <w:rFonts w:asciiTheme="minorHAnsi" w:hAnsiTheme="minorHAnsi" w:eastAsiaTheme="minorEastAsia" w:cstheme="minorBidi"/>
          <w:szCs w:val="22"/>
        </w:rPr>
      </w:pPr>
      <w:r>
        <w:rPr>
          <w:rStyle w:val="33"/>
          <w:rFonts w:eastAsia="黑体"/>
          <w:bCs/>
          <w:color w:val="000000" w:themeColor="text1"/>
          <w:sz w:val="24"/>
          <w:u w:val="none"/>
          <w14:textFill>
            <w14:solidFill>
              <w14:schemeClr w14:val="tx1"/>
            </w14:solidFill>
          </w14:textFill>
        </w:rPr>
        <w:fldChar w:fldCharType="begin"/>
      </w:r>
      <w:r>
        <w:rPr>
          <w:rStyle w:val="33"/>
          <w:rFonts w:eastAsia="黑体"/>
          <w:bCs/>
          <w:color w:val="000000" w:themeColor="text1"/>
          <w:sz w:val="24"/>
          <w:u w:val="none"/>
          <w14:textFill>
            <w14:solidFill>
              <w14:schemeClr w14:val="tx1"/>
            </w14:solidFill>
          </w14:textFill>
        </w:rPr>
        <w:instrText xml:space="preserve"> TOC \o "1-3" \h \z \u </w:instrText>
      </w:r>
      <w:r>
        <w:rPr>
          <w:rStyle w:val="33"/>
          <w:rFonts w:eastAsia="黑体"/>
          <w:bCs/>
          <w:color w:val="000000" w:themeColor="text1"/>
          <w:sz w:val="24"/>
          <w:u w:val="none"/>
          <w14:textFill>
            <w14:solidFill>
              <w14:schemeClr w14:val="tx1"/>
            </w14:solidFill>
          </w14:textFill>
        </w:rPr>
        <w:fldChar w:fldCharType="separate"/>
      </w:r>
      <w:r>
        <w:fldChar w:fldCharType="begin"/>
      </w:r>
      <w:r>
        <w:instrText xml:space="preserve"> HYPERLINK \l "_Toc71711246" </w:instrText>
      </w:r>
      <w:r>
        <w:fldChar w:fldCharType="separate"/>
      </w:r>
      <w:r>
        <w:rPr>
          <w:rStyle w:val="34"/>
        </w:rPr>
        <w:t>第一部分公开招标采购公告</w:t>
      </w:r>
      <w:r>
        <w:tab/>
      </w:r>
      <w:r>
        <w:fldChar w:fldCharType="begin"/>
      </w:r>
      <w:r>
        <w:instrText xml:space="preserve"> PAGEREF _Toc71711246 \h </w:instrText>
      </w:r>
      <w:r>
        <w:fldChar w:fldCharType="separate"/>
      </w:r>
      <w:r>
        <w:t>2</w:t>
      </w:r>
      <w:r>
        <w:fldChar w:fldCharType="end"/>
      </w:r>
      <w:r>
        <w:fldChar w:fldCharType="end"/>
      </w:r>
    </w:p>
    <w:p>
      <w:pPr>
        <w:pStyle w:val="22"/>
        <w:tabs>
          <w:tab w:val="right" w:leader="dot" w:pos="9736"/>
        </w:tabs>
        <w:rPr>
          <w:rFonts w:asciiTheme="minorHAnsi" w:hAnsiTheme="minorHAnsi" w:eastAsiaTheme="minorEastAsia" w:cstheme="minorBidi"/>
          <w:szCs w:val="22"/>
        </w:rPr>
      </w:pPr>
      <w:r>
        <w:fldChar w:fldCharType="begin"/>
      </w:r>
      <w:r>
        <w:instrText xml:space="preserve"> HYPERLINK \l "_Toc71711247" </w:instrText>
      </w:r>
      <w:r>
        <w:fldChar w:fldCharType="separate"/>
      </w:r>
      <w:r>
        <w:rPr>
          <w:rStyle w:val="34"/>
        </w:rPr>
        <w:t>第二部分投标人须知</w:t>
      </w:r>
      <w:r>
        <w:tab/>
      </w:r>
      <w:r>
        <w:fldChar w:fldCharType="begin"/>
      </w:r>
      <w:r>
        <w:instrText xml:space="preserve"> PAGEREF _Toc71711247 \h </w:instrText>
      </w:r>
      <w:r>
        <w:fldChar w:fldCharType="separate"/>
      </w:r>
      <w:r>
        <w:t>4</w:t>
      </w:r>
      <w:r>
        <w:fldChar w:fldCharType="end"/>
      </w:r>
      <w:r>
        <w:fldChar w:fldCharType="end"/>
      </w:r>
    </w:p>
    <w:p>
      <w:pPr>
        <w:pStyle w:val="24"/>
        <w:tabs>
          <w:tab w:val="right" w:leader="dot" w:pos="9736"/>
        </w:tabs>
        <w:rPr>
          <w:rFonts w:asciiTheme="minorHAnsi" w:hAnsiTheme="minorHAnsi" w:eastAsiaTheme="minorEastAsia" w:cstheme="minorBidi"/>
          <w:szCs w:val="22"/>
        </w:rPr>
      </w:pPr>
      <w:r>
        <w:fldChar w:fldCharType="begin"/>
      </w:r>
      <w:r>
        <w:instrText xml:space="preserve"> HYPERLINK \l "_Toc71711248" </w:instrText>
      </w:r>
      <w:r>
        <w:fldChar w:fldCharType="separate"/>
      </w:r>
      <w:r>
        <w:rPr>
          <w:rStyle w:val="34"/>
        </w:rPr>
        <w:t>一、招标文件</w:t>
      </w:r>
      <w:r>
        <w:tab/>
      </w:r>
      <w:r>
        <w:fldChar w:fldCharType="begin"/>
      </w:r>
      <w:r>
        <w:instrText xml:space="preserve"> PAGEREF _Toc71711248 \h </w:instrText>
      </w:r>
      <w:r>
        <w:fldChar w:fldCharType="separate"/>
      </w:r>
      <w:r>
        <w:t>4</w:t>
      </w:r>
      <w:r>
        <w:fldChar w:fldCharType="end"/>
      </w:r>
      <w:r>
        <w:fldChar w:fldCharType="end"/>
      </w:r>
    </w:p>
    <w:p>
      <w:pPr>
        <w:pStyle w:val="24"/>
        <w:tabs>
          <w:tab w:val="right" w:leader="dot" w:pos="9736"/>
        </w:tabs>
        <w:rPr>
          <w:rFonts w:asciiTheme="minorHAnsi" w:hAnsiTheme="minorHAnsi" w:eastAsiaTheme="minorEastAsia" w:cstheme="minorBidi"/>
          <w:szCs w:val="22"/>
        </w:rPr>
      </w:pPr>
      <w:r>
        <w:fldChar w:fldCharType="begin"/>
      </w:r>
      <w:r>
        <w:instrText xml:space="preserve"> HYPERLINK \l "_Toc71711249" </w:instrText>
      </w:r>
      <w:r>
        <w:fldChar w:fldCharType="separate"/>
      </w:r>
      <w:r>
        <w:rPr>
          <w:rStyle w:val="34"/>
        </w:rPr>
        <w:t>二、投标文件</w:t>
      </w:r>
      <w:r>
        <w:tab/>
      </w:r>
      <w:r>
        <w:fldChar w:fldCharType="begin"/>
      </w:r>
      <w:r>
        <w:instrText xml:space="preserve"> PAGEREF _Toc71711249 \h </w:instrText>
      </w:r>
      <w:r>
        <w:fldChar w:fldCharType="separate"/>
      </w:r>
      <w:r>
        <w:t>5</w:t>
      </w:r>
      <w:r>
        <w:fldChar w:fldCharType="end"/>
      </w:r>
      <w:r>
        <w:fldChar w:fldCharType="end"/>
      </w:r>
    </w:p>
    <w:p>
      <w:pPr>
        <w:pStyle w:val="24"/>
        <w:tabs>
          <w:tab w:val="right" w:leader="dot" w:pos="9736"/>
        </w:tabs>
        <w:rPr>
          <w:rFonts w:asciiTheme="minorHAnsi" w:hAnsiTheme="minorHAnsi" w:eastAsiaTheme="minorEastAsia" w:cstheme="minorBidi"/>
          <w:szCs w:val="22"/>
        </w:rPr>
      </w:pPr>
      <w:r>
        <w:fldChar w:fldCharType="begin"/>
      </w:r>
      <w:r>
        <w:instrText xml:space="preserve"> HYPERLINK \l "_Toc71711250" </w:instrText>
      </w:r>
      <w:r>
        <w:fldChar w:fldCharType="separate"/>
      </w:r>
      <w:r>
        <w:rPr>
          <w:rStyle w:val="34"/>
        </w:rPr>
        <w:t>三、投标细则</w:t>
      </w:r>
      <w:r>
        <w:tab/>
      </w:r>
      <w:r>
        <w:fldChar w:fldCharType="begin"/>
      </w:r>
      <w:r>
        <w:instrText xml:space="preserve"> PAGEREF _Toc71711250 \h </w:instrText>
      </w:r>
      <w:r>
        <w:fldChar w:fldCharType="separate"/>
      </w:r>
      <w:r>
        <w:t>6</w:t>
      </w:r>
      <w:r>
        <w:fldChar w:fldCharType="end"/>
      </w:r>
      <w:r>
        <w:fldChar w:fldCharType="end"/>
      </w:r>
    </w:p>
    <w:p>
      <w:pPr>
        <w:pStyle w:val="24"/>
        <w:tabs>
          <w:tab w:val="right" w:leader="dot" w:pos="9736"/>
        </w:tabs>
        <w:rPr>
          <w:rFonts w:asciiTheme="minorHAnsi" w:hAnsiTheme="minorHAnsi" w:eastAsiaTheme="minorEastAsia" w:cstheme="minorBidi"/>
          <w:szCs w:val="22"/>
        </w:rPr>
      </w:pPr>
      <w:r>
        <w:fldChar w:fldCharType="begin"/>
      </w:r>
      <w:r>
        <w:instrText xml:space="preserve"> HYPERLINK \l "_Toc71711251" </w:instrText>
      </w:r>
      <w:r>
        <w:fldChar w:fldCharType="separate"/>
      </w:r>
      <w:r>
        <w:rPr>
          <w:rStyle w:val="34"/>
        </w:rPr>
        <w:t>四、评标</w:t>
      </w:r>
      <w:r>
        <w:tab/>
      </w:r>
      <w:r>
        <w:fldChar w:fldCharType="begin"/>
      </w:r>
      <w:r>
        <w:instrText xml:space="preserve"> PAGEREF _Toc71711251 \h </w:instrText>
      </w:r>
      <w:r>
        <w:fldChar w:fldCharType="separate"/>
      </w:r>
      <w:r>
        <w:t>7</w:t>
      </w:r>
      <w:r>
        <w:fldChar w:fldCharType="end"/>
      </w:r>
      <w:r>
        <w:fldChar w:fldCharType="end"/>
      </w:r>
    </w:p>
    <w:p>
      <w:pPr>
        <w:pStyle w:val="24"/>
        <w:tabs>
          <w:tab w:val="right" w:leader="dot" w:pos="9736"/>
        </w:tabs>
        <w:rPr>
          <w:rFonts w:asciiTheme="minorHAnsi" w:hAnsiTheme="minorHAnsi" w:eastAsiaTheme="minorEastAsia" w:cstheme="minorBidi"/>
          <w:szCs w:val="22"/>
        </w:rPr>
      </w:pPr>
      <w:r>
        <w:fldChar w:fldCharType="begin"/>
      </w:r>
      <w:r>
        <w:instrText xml:space="preserve"> HYPERLINK \l "_Toc71711252" </w:instrText>
      </w:r>
      <w:r>
        <w:fldChar w:fldCharType="separate"/>
      </w:r>
      <w:r>
        <w:rPr>
          <w:rStyle w:val="34"/>
        </w:rPr>
        <w:t>五、评标方法及评分标准</w:t>
      </w:r>
      <w:r>
        <w:tab/>
      </w:r>
      <w:r>
        <w:fldChar w:fldCharType="begin"/>
      </w:r>
      <w:r>
        <w:instrText xml:space="preserve"> PAGEREF _Toc71711252 \h </w:instrText>
      </w:r>
      <w:r>
        <w:fldChar w:fldCharType="separate"/>
      </w:r>
      <w:r>
        <w:t>9</w:t>
      </w:r>
      <w:r>
        <w:fldChar w:fldCharType="end"/>
      </w:r>
      <w:r>
        <w:fldChar w:fldCharType="end"/>
      </w:r>
    </w:p>
    <w:p>
      <w:pPr>
        <w:pStyle w:val="24"/>
        <w:tabs>
          <w:tab w:val="right" w:leader="dot" w:pos="9736"/>
        </w:tabs>
        <w:rPr>
          <w:rFonts w:asciiTheme="minorHAnsi" w:hAnsiTheme="minorHAnsi" w:eastAsiaTheme="minorEastAsia" w:cstheme="minorBidi"/>
          <w:szCs w:val="22"/>
        </w:rPr>
      </w:pPr>
      <w:r>
        <w:fldChar w:fldCharType="begin"/>
      </w:r>
      <w:r>
        <w:instrText xml:space="preserve"> HYPERLINK \l "_Toc71711253" </w:instrText>
      </w:r>
      <w:r>
        <w:fldChar w:fldCharType="separate"/>
      </w:r>
      <w:r>
        <w:rPr>
          <w:rStyle w:val="34"/>
        </w:rPr>
        <w:t>六、定标</w:t>
      </w:r>
      <w:r>
        <w:tab/>
      </w:r>
      <w:r>
        <w:fldChar w:fldCharType="begin"/>
      </w:r>
      <w:r>
        <w:instrText xml:space="preserve"> PAGEREF _Toc71711253 \h </w:instrText>
      </w:r>
      <w:r>
        <w:fldChar w:fldCharType="separate"/>
      </w:r>
      <w:r>
        <w:t>11</w:t>
      </w:r>
      <w:r>
        <w:fldChar w:fldCharType="end"/>
      </w:r>
      <w:r>
        <w:fldChar w:fldCharType="end"/>
      </w:r>
    </w:p>
    <w:p>
      <w:pPr>
        <w:pStyle w:val="24"/>
        <w:tabs>
          <w:tab w:val="right" w:leader="dot" w:pos="9736"/>
        </w:tabs>
        <w:rPr>
          <w:rFonts w:asciiTheme="minorHAnsi" w:hAnsiTheme="minorHAnsi" w:eastAsiaTheme="minorEastAsia" w:cstheme="minorBidi"/>
          <w:szCs w:val="22"/>
        </w:rPr>
      </w:pPr>
      <w:r>
        <w:fldChar w:fldCharType="begin"/>
      </w:r>
      <w:r>
        <w:instrText xml:space="preserve"> HYPERLINK \l "_Toc71711254" </w:instrText>
      </w:r>
      <w:r>
        <w:fldChar w:fldCharType="separate"/>
      </w:r>
      <w:r>
        <w:rPr>
          <w:rStyle w:val="34"/>
        </w:rPr>
        <w:t>七、合同的签订</w:t>
      </w:r>
      <w:r>
        <w:tab/>
      </w:r>
      <w:r>
        <w:fldChar w:fldCharType="begin"/>
      </w:r>
      <w:r>
        <w:instrText xml:space="preserve"> PAGEREF _Toc71711254 \h </w:instrText>
      </w:r>
      <w:r>
        <w:fldChar w:fldCharType="separate"/>
      </w:r>
      <w:r>
        <w:t>11</w:t>
      </w:r>
      <w:r>
        <w:fldChar w:fldCharType="end"/>
      </w:r>
      <w:r>
        <w:fldChar w:fldCharType="end"/>
      </w:r>
    </w:p>
    <w:p>
      <w:pPr>
        <w:pStyle w:val="24"/>
        <w:tabs>
          <w:tab w:val="right" w:leader="dot" w:pos="9736"/>
        </w:tabs>
        <w:rPr>
          <w:rFonts w:asciiTheme="minorHAnsi" w:hAnsiTheme="minorHAnsi" w:eastAsiaTheme="minorEastAsia" w:cstheme="minorBidi"/>
          <w:szCs w:val="22"/>
        </w:rPr>
      </w:pPr>
      <w:r>
        <w:fldChar w:fldCharType="begin"/>
      </w:r>
      <w:r>
        <w:instrText xml:space="preserve"> HYPERLINK \l "_Toc71711255" </w:instrText>
      </w:r>
      <w:r>
        <w:fldChar w:fldCharType="separate"/>
      </w:r>
      <w:r>
        <w:rPr>
          <w:rStyle w:val="34"/>
        </w:rPr>
        <w:t>八、其他</w:t>
      </w:r>
      <w:r>
        <w:tab/>
      </w:r>
      <w:r>
        <w:fldChar w:fldCharType="begin"/>
      </w:r>
      <w:r>
        <w:instrText xml:space="preserve"> PAGEREF _Toc71711255 \h </w:instrText>
      </w:r>
      <w:r>
        <w:fldChar w:fldCharType="separate"/>
      </w:r>
      <w:r>
        <w:t>12</w:t>
      </w:r>
      <w:r>
        <w:fldChar w:fldCharType="end"/>
      </w:r>
      <w:r>
        <w:fldChar w:fldCharType="end"/>
      </w:r>
    </w:p>
    <w:p>
      <w:pPr>
        <w:pStyle w:val="22"/>
        <w:tabs>
          <w:tab w:val="right" w:leader="dot" w:pos="9736"/>
        </w:tabs>
        <w:rPr>
          <w:rFonts w:asciiTheme="minorHAnsi" w:hAnsiTheme="minorHAnsi" w:eastAsiaTheme="minorEastAsia" w:cstheme="minorBidi"/>
          <w:szCs w:val="22"/>
        </w:rPr>
      </w:pPr>
      <w:r>
        <w:fldChar w:fldCharType="begin"/>
      </w:r>
      <w:r>
        <w:instrText xml:space="preserve"> HYPERLINK \l "_Toc71711256" </w:instrText>
      </w:r>
      <w:r>
        <w:fldChar w:fldCharType="separate"/>
      </w:r>
      <w:r>
        <w:rPr>
          <w:rStyle w:val="34"/>
        </w:rPr>
        <w:t>第三部分招标货物要求及相关说明</w:t>
      </w:r>
      <w:r>
        <w:tab/>
      </w:r>
      <w:r>
        <w:fldChar w:fldCharType="begin"/>
      </w:r>
      <w:r>
        <w:instrText xml:space="preserve"> PAGEREF _Toc71711256 \h </w:instrText>
      </w:r>
      <w:r>
        <w:fldChar w:fldCharType="separate"/>
      </w:r>
      <w:r>
        <w:t>13</w:t>
      </w:r>
      <w:r>
        <w:fldChar w:fldCharType="end"/>
      </w:r>
      <w:r>
        <w:fldChar w:fldCharType="end"/>
      </w:r>
    </w:p>
    <w:p>
      <w:pPr>
        <w:pStyle w:val="22"/>
        <w:tabs>
          <w:tab w:val="right" w:leader="dot" w:pos="9736"/>
        </w:tabs>
        <w:rPr>
          <w:rFonts w:asciiTheme="minorHAnsi" w:hAnsiTheme="minorHAnsi" w:eastAsiaTheme="minorEastAsia" w:cstheme="minorBidi"/>
          <w:szCs w:val="22"/>
        </w:rPr>
      </w:pPr>
      <w:r>
        <w:fldChar w:fldCharType="begin"/>
      </w:r>
      <w:r>
        <w:instrText xml:space="preserve"> HYPERLINK \l "_Toc71711257" </w:instrText>
      </w:r>
      <w:r>
        <w:fldChar w:fldCharType="separate"/>
      </w:r>
      <w:r>
        <w:rPr>
          <w:rStyle w:val="34"/>
        </w:rPr>
        <w:t>第四部分合同主要条款</w:t>
      </w:r>
      <w:r>
        <w:tab/>
      </w:r>
      <w:r>
        <w:fldChar w:fldCharType="begin"/>
      </w:r>
      <w:r>
        <w:instrText xml:space="preserve"> PAGEREF _Toc71711257 \h </w:instrText>
      </w:r>
      <w:r>
        <w:fldChar w:fldCharType="separate"/>
      </w:r>
      <w:r>
        <w:t>15</w:t>
      </w:r>
      <w:r>
        <w:fldChar w:fldCharType="end"/>
      </w:r>
      <w:r>
        <w:fldChar w:fldCharType="end"/>
      </w:r>
    </w:p>
    <w:p>
      <w:pPr>
        <w:pStyle w:val="22"/>
        <w:tabs>
          <w:tab w:val="right" w:leader="dot" w:pos="9736"/>
        </w:tabs>
        <w:rPr>
          <w:rFonts w:asciiTheme="minorHAnsi" w:hAnsiTheme="minorHAnsi" w:eastAsiaTheme="minorEastAsia" w:cstheme="minorBidi"/>
          <w:szCs w:val="22"/>
        </w:rPr>
      </w:pPr>
      <w:r>
        <w:fldChar w:fldCharType="begin"/>
      </w:r>
      <w:r>
        <w:instrText xml:space="preserve"> HYPERLINK \l "_Toc71711258" </w:instrText>
      </w:r>
      <w:r>
        <w:fldChar w:fldCharType="separate"/>
      </w:r>
      <w:r>
        <w:rPr>
          <w:rStyle w:val="34"/>
        </w:rPr>
        <w:t>第五部分附件</w:t>
      </w:r>
      <w:r>
        <w:tab/>
      </w:r>
      <w:r>
        <w:fldChar w:fldCharType="begin"/>
      </w:r>
      <w:r>
        <w:instrText xml:space="preserve"> PAGEREF _Toc71711258 \h </w:instrText>
      </w:r>
      <w:r>
        <w:fldChar w:fldCharType="separate"/>
      </w:r>
      <w:r>
        <w:t>16</w:t>
      </w:r>
      <w:r>
        <w:fldChar w:fldCharType="end"/>
      </w:r>
      <w:r>
        <w:fldChar w:fldCharType="end"/>
      </w:r>
    </w:p>
    <w:p>
      <w:pPr>
        <w:pStyle w:val="24"/>
        <w:tabs>
          <w:tab w:val="right" w:leader="dot" w:pos="9736"/>
        </w:tabs>
        <w:rPr>
          <w:rFonts w:asciiTheme="minorHAnsi" w:hAnsiTheme="minorHAnsi" w:eastAsiaTheme="minorEastAsia" w:cstheme="minorBidi"/>
          <w:szCs w:val="22"/>
        </w:rPr>
      </w:pPr>
      <w:r>
        <w:fldChar w:fldCharType="begin"/>
      </w:r>
      <w:r>
        <w:instrText xml:space="preserve"> HYPERLINK \l "_Toc71711259" </w:instrText>
      </w:r>
      <w:r>
        <w:fldChar w:fldCharType="separate"/>
      </w:r>
      <w:r>
        <w:rPr>
          <w:rStyle w:val="34"/>
        </w:rPr>
        <w:t>附件1：投标函</w:t>
      </w:r>
      <w:r>
        <w:tab/>
      </w:r>
      <w:r>
        <w:fldChar w:fldCharType="begin"/>
      </w:r>
      <w:r>
        <w:instrText xml:space="preserve"> PAGEREF _Toc71711259 \h </w:instrText>
      </w:r>
      <w:r>
        <w:fldChar w:fldCharType="separate"/>
      </w:r>
      <w:r>
        <w:t>17</w:t>
      </w:r>
      <w:r>
        <w:fldChar w:fldCharType="end"/>
      </w:r>
      <w:r>
        <w:fldChar w:fldCharType="end"/>
      </w:r>
    </w:p>
    <w:p>
      <w:pPr>
        <w:pStyle w:val="24"/>
        <w:tabs>
          <w:tab w:val="right" w:leader="dot" w:pos="9736"/>
        </w:tabs>
        <w:rPr>
          <w:rFonts w:asciiTheme="minorHAnsi" w:hAnsiTheme="minorHAnsi" w:eastAsiaTheme="minorEastAsia" w:cstheme="minorBidi"/>
          <w:szCs w:val="22"/>
        </w:rPr>
      </w:pPr>
      <w:r>
        <w:fldChar w:fldCharType="begin"/>
      </w:r>
      <w:r>
        <w:instrText xml:space="preserve"> HYPERLINK \l "_Toc71711260" </w:instrText>
      </w:r>
      <w:r>
        <w:fldChar w:fldCharType="separate"/>
      </w:r>
      <w:r>
        <w:rPr>
          <w:rStyle w:val="34"/>
        </w:rPr>
        <w:t>附件2：投标报价总表</w:t>
      </w:r>
      <w:r>
        <w:tab/>
      </w:r>
      <w:r>
        <w:fldChar w:fldCharType="begin"/>
      </w:r>
      <w:r>
        <w:instrText xml:space="preserve"> PAGEREF _Toc71711260 \h </w:instrText>
      </w:r>
      <w:r>
        <w:fldChar w:fldCharType="separate"/>
      </w:r>
      <w:r>
        <w:t>18</w:t>
      </w:r>
      <w:r>
        <w:fldChar w:fldCharType="end"/>
      </w:r>
      <w:r>
        <w:fldChar w:fldCharType="end"/>
      </w:r>
    </w:p>
    <w:p>
      <w:pPr>
        <w:pStyle w:val="24"/>
        <w:tabs>
          <w:tab w:val="right" w:leader="dot" w:pos="9736"/>
        </w:tabs>
        <w:rPr>
          <w:rFonts w:asciiTheme="minorHAnsi" w:hAnsiTheme="minorHAnsi" w:eastAsiaTheme="minorEastAsia" w:cstheme="minorBidi"/>
          <w:szCs w:val="22"/>
        </w:rPr>
      </w:pPr>
      <w:r>
        <w:fldChar w:fldCharType="begin"/>
      </w:r>
      <w:r>
        <w:instrText xml:space="preserve"> HYPERLINK \l "_Toc71711261" </w:instrText>
      </w:r>
      <w:r>
        <w:fldChar w:fldCharType="separate"/>
      </w:r>
      <w:r>
        <w:rPr>
          <w:rStyle w:val="34"/>
        </w:rPr>
        <w:t>附件3：配置清单及分项报价表</w:t>
      </w:r>
      <w:r>
        <w:tab/>
      </w:r>
      <w:r>
        <w:fldChar w:fldCharType="begin"/>
      </w:r>
      <w:r>
        <w:instrText xml:space="preserve"> PAGEREF _Toc71711261 \h </w:instrText>
      </w:r>
      <w:r>
        <w:fldChar w:fldCharType="separate"/>
      </w:r>
      <w:r>
        <w:t>19</w:t>
      </w:r>
      <w:r>
        <w:fldChar w:fldCharType="end"/>
      </w:r>
      <w:r>
        <w:fldChar w:fldCharType="end"/>
      </w:r>
    </w:p>
    <w:p>
      <w:pPr>
        <w:pStyle w:val="24"/>
        <w:tabs>
          <w:tab w:val="right" w:leader="dot" w:pos="9736"/>
        </w:tabs>
        <w:rPr>
          <w:rFonts w:asciiTheme="minorHAnsi" w:hAnsiTheme="minorHAnsi" w:eastAsiaTheme="minorEastAsia" w:cstheme="minorBidi"/>
          <w:szCs w:val="22"/>
        </w:rPr>
      </w:pPr>
      <w:r>
        <w:fldChar w:fldCharType="begin"/>
      </w:r>
      <w:r>
        <w:instrText xml:space="preserve"> HYPERLINK \l "_Toc71711262" </w:instrText>
      </w:r>
      <w:r>
        <w:fldChar w:fldCharType="separate"/>
      </w:r>
      <w:r>
        <w:rPr>
          <w:rStyle w:val="34"/>
        </w:rPr>
        <w:t>附件4：技术规格响应/偏离表</w:t>
      </w:r>
      <w:r>
        <w:tab/>
      </w:r>
      <w:r>
        <w:fldChar w:fldCharType="begin"/>
      </w:r>
      <w:r>
        <w:instrText xml:space="preserve"> PAGEREF _Toc71711262 \h </w:instrText>
      </w:r>
      <w:r>
        <w:fldChar w:fldCharType="separate"/>
      </w:r>
      <w:r>
        <w:t>20</w:t>
      </w:r>
      <w:r>
        <w:fldChar w:fldCharType="end"/>
      </w:r>
      <w:r>
        <w:fldChar w:fldCharType="end"/>
      </w:r>
    </w:p>
    <w:p>
      <w:pPr>
        <w:pStyle w:val="24"/>
        <w:tabs>
          <w:tab w:val="right" w:leader="dot" w:pos="9736"/>
        </w:tabs>
        <w:rPr>
          <w:rFonts w:asciiTheme="minorHAnsi" w:hAnsiTheme="minorHAnsi" w:eastAsiaTheme="minorEastAsia" w:cstheme="minorBidi"/>
          <w:szCs w:val="22"/>
        </w:rPr>
      </w:pPr>
      <w:r>
        <w:fldChar w:fldCharType="begin"/>
      </w:r>
      <w:r>
        <w:instrText xml:space="preserve"> HYPERLINK \l "_Toc71711263" </w:instrText>
      </w:r>
      <w:r>
        <w:fldChar w:fldCharType="separate"/>
      </w:r>
      <w:r>
        <w:rPr>
          <w:rStyle w:val="34"/>
        </w:rPr>
        <w:t>附件5：商务条款响应/偏离表</w:t>
      </w:r>
      <w:r>
        <w:tab/>
      </w:r>
      <w:r>
        <w:fldChar w:fldCharType="begin"/>
      </w:r>
      <w:r>
        <w:instrText xml:space="preserve"> PAGEREF _Toc71711263 \h </w:instrText>
      </w:r>
      <w:r>
        <w:fldChar w:fldCharType="separate"/>
      </w:r>
      <w:r>
        <w:t>21</w:t>
      </w:r>
      <w:r>
        <w:fldChar w:fldCharType="end"/>
      </w:r>
      <w:r>
        <w:fldChar w:fldCharType="end"/>
      </w:r>
    </w:p>
    <w:p>
      <w:pPr>
        <w:pStyle w:val="24"/>
        <w:tabs>
          <w:tab w:val="right" w:leader="dot" w:pos="9736"/>
        </w:tabs>
        <w:rPr>
          <w:rFonts w:asciiTheme="minorHAnsi" w:hAnsiTheme="minorHAnsi" w:eastAsiaTheme="minorEastAsia" w:cstheme="minorBidi"/>
          <w:szCs w:val="22"/>
        </w:rPr>
      </w:pPr>
      <w:r>
        <w:fldChar w:fldCharType="begin"/>
      </w:r>
      <w:r>
        <w:instrText xml:space="preserve"> HYPERLINK \l "_Toc71711264" </w:instrText>
      </w:r>
      <w:r>
        <w:fldChar w:fldCharType="separate"/>
      </w:r>
      <w:r>
        <w:rPr>
          <w:rStyle w:val="34"/>
        </w:rPr>
        <w:t>附件6：法定代表人资格证明</w:t>
      </w:r>
      <w:r>
        <w:tab/>
      </w:r>
      <w:r>
        <w:fldChar w:fldCharType="begin"/>
      </w:r>
      <w:r>
        <w:instrText xml:space="preserve"> PAGEREF _Toc71711264 \h </w:instrText>
      </w:r>
      <w:r>
        <w:fldChar w:fldCharType="separate"/>
      </w:r>
      <w:r>
        <w:t>22</w:t>
      </w:r>
      <w:r>
        <w:fldChar w:fldCharType="end"/>
      </w:r>
      <w:r>
        <w:fldChar w:fldCharType="end"/>
      </w:r>
    </w:p>
    <w:p>
      <w:pPr>
        <w:pStyle w:val="24"/>
        <w:tabs>
          <w:tab w:val="right" w:leader="dot" w:pos="9736"/>
        </w:tabs>
        <w:rPr>
          <w:rFonts w:asciiTheme="minorHAnsi" w:hAnsiTheme="minorHAnsi" w:eastAsiaTheme="minorEastAsia" w:cstheme="minorBidi"/>
          <w:szCs w:val="22"/>
        </w:rPr>
      </w:pPr>
      <w:r>
        <w:fldChar w:fldCharType="begin"/>
      </w:r>
      <w:r>
        <w:instrText xml:space="preserve"> HYPERLINK \l "_Toc71711265" </w:instrText>
      </w:r>
      <w:r>
        <w:fldChar w:fldCharType="separate"/>
      </w:r>
      <w:r>
        <w:rPr>
          <w:rStyle w:val="34"/>
        </w:rPr>
        <w:t>附件7：法定代表人授权书</w:t>
      </w:r>
      <w:r>
        <w:tab/>
      </w:r>
      <w:r>
        <w:fldChar w:fldCharType="begin"/>
      </w:r>
      <w:r>
        <w:instrText xml:space="preserve"> PAGEREF _Toc71711265 \h </w:instrText>
      </w:r>
      <w:r>
        <w:fldChar w:fldCharType="separate"/>
      </w:r>
      <w:r>
        <w:t>22</w:t>
      </w:r>
      <w:r>
        <w:fldChar w:fldCharType="end"/>
      </w:r>
      <w:r>
        <w:fldChar w:fldCharType="end"/>
      </w:r>
    </w:p>
    <w:p>
      <w:pPr>
        <w:pStyle w:val="24"/>
        <w:tabs>
          <w:tab w:val="right" w:leader="dot" w:pos="9736"/>
        </w:tabs>
        <w:rPr>
          <w:rFonts w:asciiTheme="minorHAnsi" w:hAnsiTheme="minorHAnsi" w:eastAsiaTheme="minorEastAsia" w:cstheme="minorBidi"/>
          <w:szCs w:val="22"/>
        </w:rPr>
      </w:pPr>
      <w:r>
        <w:fldChar w:fldCharType="begin"/>
      </w:r>
      <w:r>
        <w:instrText xml:space="preserve"> HYPERLINK \l "_Toc71711266" </w:instrText>
      </w:r>
      <w:r>
        <w:fldChar w:fldCharType="separate"/>
      </w:r>
      <w:r>
        <w:rPr>
          <w:rStyle w:val="34"/>
        </w:rPr>
        <w:t>附件8：无重大违法记录声明</w:t>
      </w:r>
      <w:r>
        <w:tab/>
      </w:r>
      <w:r>
        <w:fldChar w:fldCharType="begin"/>
      </w:r>
      <w:r>
        <w:instrText xml:space="preserve"> PAGEREF _Toc71711266 \h </w:instrText>
      </w:r>
      <w:r>
        <w:fldChar w:fldCharType="separate"/>
      </w:r>
      <w:r>
        <w:t>24</w:t>
      </w:r>
      <w:r>
        <w:fldChar w:fldCharType="end"/>
      </w:r>
      <w:r>
        <w:fldChar w:fldCharType="end"/>
      </w:r>
    </w:p>
    <w:p>
      <w:pPr>
        <w:pStyle w:val="24"/>
        <w:tabs>
          <w:tab w:val="right" w:leader="dot" w:pos="9736"/>
        </w:tabs>
        <w:rPr>
          <w:rFonts w:asciiTheme="minorHAnsi" w:hAnsiTheme="minorHAnsi" w:eastAsiaTheme="minorEastAsia" w:cstheme="minorBidi"/>
          <w:szCs w:val="22"/>
        </w:rPr>
      </w:pPr>
      <w:r>
        <w:fldChar w:fldCharType="begin"/>
      </w:r>
      <w:r>
        <w:instrText xml:space="preserve"> HYPERLINK \l "_Toc71711267" </w:instrText>
      </w:r>
      <w:r>
        <w:fldChar w:fldCharType="separate"/>
      </w:r>
      <w:r>
        <w:rPr>
          <w:rStyle w:val="34"/>
        </w:rPr>
        <w:t>附件9：诚信承诺书</w:t>
      </w:r>
      <w:r>
        <w:tab/>
      </w:r>
      <w:r>
        <w:fldChar w:fldCharType="begin"/>
      </w:r>
      <w:r>
        <w:instrText xml:space="preserve"> PAGEREF _Toc71711267 \h </w:instrText>
      </w:r>
      <w:r>
        <w:fldChar w:fldCharType="separate"/>
      </w:r>
      <w:r>
        <w:t>25</w:t>
      </w:r>
      <w:r>
        <w:fldChar w:fldCharType="end"/>
      </w:r>
      <w:r>
        <w:fldChar w:fldCharType="end"/>
      </w:r>
    </w:p>
    <w:p>
      <w:pPr>
        <w:spacing w:after="312" w:afterLines="100" w:line="500" w:lineRule="exact"/>
        <w:jc w:val="center"/>
        <w:rPr>
          <w:rStyle w:val="33"/>
          <w:rFonts w:eastAsia="黑体"/>
          <w:bCs/>
          <w:color w:val="000000" w:themeColor="text1"/>
          <w:sz w:val="48"/>
          <w:u w:val="none"/>
          <w14:textFill>
            <w14:solidFill>
              <w14:schemeClr w14:val="tx1"/>
            </w14:solidFill>
          </w14:textFill>
        </w:rPr>
      </w:pPr>
      <w:r>
        <w:rPr>
          <w:rStyle w:val="33"/>
          <w:rFonts w:eastAsia="黑体"/>
          <w:bCs/>
          <w:color w:val="000000" w:themeColor="text1"/>
          <w:sz w:val="24"/>
          <w:u w:val="none"/>
          <w14:textFill>
            <w14:solidFill>
              <w14:schemeClr w14:val="tx1"/>
            </w14:solidFill>
          </w14:textFill>
        </w:rPr>
        <w:fldChar w:fldCharType="end"/>
      </w:r>
    </w:p>
    <w:p>
      <w:pPr>
        <w:pStyle w:val="2"/>
        <w:jc w:val="center"/>
        <w:rPr>
          <w:rFonts w:ascii="黑体" w:eastAsia="黑体"/>
          <w:color w:val="000000" w:themeColor="text1"/>
          <w14:textFill>
            <w14:solidFill>
              <w14:schemeClr w14:val="tx1"/>
            </w14:solidFill>
          </w14:textFill>
        </w:rPr>
      </w:pPr>
      <w:r>
        <w:rPr>
          <w:color w:val="000000" w:themeColor="text1"/>
          <w14:textFill>
            <w14:solidFill>
              <w14:schemeClr w14:val="tx1"/>
            </w14:solidFill>
          </w14:textFill>
        </w:rPr>
        <w:br w:type="page"/>
      </w:r>
      <w:bookmarkStart w:id="0" w:name="_Toc71711246"/>
      <w:r>
        <w:rPr>
          <w:rFonts w:hint="eastAsia"/>
          <w:color w:val="000000" w:themeColor="text1"/>
          <w14:textFill>
            <w14:solidFill>
              <w14:schemeClr w14:val="tx1"/>
            </w14:solidFill>
          </w14:textFill>
        </w:rPr>
        <w:t>第一部分公开招标采购公告</w:t>
      </w:r>
      <w:bookmarkEnd w:id="0"/>
    </w:p>
    <w:p>
      <w:pPr>
        <w:spacing w:line="360" w:lineRule="auto"/>
        <w:ind w:firstLine="470" w:firstLineChars="196"/>
        <w:rPr>
          <w:rFonts w:ascii="宋体" w:hAnsi="宋体" w:cs="宋体"/>
          <w:color w:val="000000" w:themeColor="text1"/>
          <w:kern w:val="0"/>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南通大学拟采取公开招标方式购买启东校区2号教工公寓浴巾架、厕纸盒、双层网篮采购及安装项目，现就相关事宜公告如下：</w:t>
      </w:r>
    </w:p>
    <w:p>
      <w:pPr>
        <w:spacing w:line="300" w:lineRule="auto"/>
        <w:ind w:firstLine="498" w:firstLineChars="200"/>
        <w:rPr>
          <w:rFonts w:ascii="宋体"/>
          <w:b/>
          <w:color w:val="000000" w:themeColor="text1"/>
          <w:spacing w:val="20"/>
          <w:sz w:val="32"/>
          <w:szCs w:val="32"/>
          <w14:textFill>
            <w14:solidFill>
              <w14:schemeClr w14:val="tx1"/>
            </w14:solidFill>
          </w14:textFill>
        </w:rPr>
      </w:pPr>
      <w:r>
        <w:rPr>
          <w:rFonts w:hint="eastAsia" w:ascii="宋体" w:hAnsi="宋体"/>
          <w:b/>
          <w:color w:val="000000" w:themeColor="text1"/>
          <w:spacing w:val="4"/>
          <w:sz w:val="24"/>
          <w14:textFill>
            <w14:solidFill>
              <w14:schemeClr w14:val="tx1"/>
            </w14:solidFill>
          </w14:textFill>
        </w:rPr>
        <w:t>一、项目名称：南通大学启东校区2号教工公寓浴巾架、厕纸盒、双层网篮采购及安装项目</w:t>
      </w:r>
    </w:p>
    <w:p>
      <w:pPr>
        <w:ind w:firstLine="498" w:firstLineChars="200"/>
        <w:jc w:val="left"/>
        <w:rPr>
          <w:rFonts w:eastAsia="黑体"/>
          <w:color w:val="000000" w:themeColor="text1"/>
          <w:sz w:val="36"/>
          <w:szCs w:val="36"/>
          <w:u w:val="single"/>
          <w14:textFill>
            <w14:solidFill>
              <w14:schemeClr w14:val="tx1"/>
            </w14:solidFill>
          </w14:textFill>
        </w:rPr>
      </w:pPr>
      <w:r>
        <w:rPr>
          <w:rFonts w:hint="eastAsia" w:ascii="宋体" w:hAnsi="宋体"/>
          <w:b/>
          <w:color w:val="000000" w:themeColor="text1"/>
          <w:spacing w:val="4"/>
          <w:sz w:val="24"/>
          <w14:textFill>
            <w14:solidFill>
              <w14:schemeClr w14:val="tx1"/>
            </w14:solidFill>
          </w14:textFill>
        </w:rPr>
        <w:t>二、项目编号：</w:t>
      </w:r>
      <w:r>
        <w:rPr>
          <w:rFonts w:ascii="宋体" w:hAnsi="宋体"/>
          <w:b/>
          <w:color w:val="000000" w:themeColor="text1"/>
          <w:spacing w:val="4"/>
          <w:sz w:val="24"/>
          <w14:textFill>
            <w14:solidFill>
              <w14:schemeClr w14:val="tx1"/>
            </w14:solidFill>
          </w14:textFill>
        </w:rPr>
        <w:t>TDQJ-2021</w:t>
      </w:r>
      <w:r>
        <w:rPr>
          <w:rFonts w:ascii="宋体"/>
          <w:b/>
          <w:color w:val="000000" w:themeColor="text1"/>
          <w:spacing w:val="4"/>
          <w:sz w:val="24"/>
          <w14:textFill>
            <w14:solidFill>
              <w14:schemeClr w14:val="tx1"/>
            </w14:solidFill>
          </w14:textFill>
        </w:rPr>
        <w:t>-02</w:t>
      </w:r>
    </w:p>
    <w:p>
      <w:pPr>
        <w:spacing w:line="360" w:lineRule="auto"/>
        <w:ind w:firstLine="498" w:firstLineChars="200"/>
        <w:rPr>
          <w:rFonts w:ascii="宋体"/>
          <w:color w:val="000000" w:themeColor="text1"/>
          <w:spacing w:val="4"/>
          <w:sz w:val="24"/>
          <w14:textFill>
            <w14:solidFill>
              <w14:schemeClr w14:val="tx1"/>
            </w14:solidFill>
          </w14:textFill>
        </w:rPr>
      </w:pPr>
      <w:r>
        <w:rPr>
          <w:rFonts w:hint="eastAsia" w:ascii="宋体" w:hAnsi="宋体"/>
          <w:b/>
          <w:color w:val="000000" w:themeColor="text1"/>
          <w:spacing w:val="4"/>
          <w:sz w:val="24"/>
          <w14:textFill>
            <w14:solidFill>
              <w14:schemeClr w14:val="tx1"/>
            </w14:solidFill>
          </w14:textFill>
        </w:rPr>
        <w:t>三、货物品名、数量及技术规格：</w:t>
      </w:r>
      <w:r>
        <w:rPr>
          <w:rFonts w:hint="eastAsia" w:ascii="宋体" w:hAnsi="宋体"/>
          <w:color w:val="000000" w:themeColor="text1"/>
          <w:spacing w:val="4"/>
          <w:sz w:val="24"/>
          <w14:textFill>
            <w14:solidFill>
              <w14:schemeClr w14:val="tx1"/>
            </w14:solidFill>
          </w14:textFill>
        </w:rPr>
        <w:t>详见本招标文件第三部分“招标货物要求及相关说明”。</w:t>
      </w:r>
    </w:p>
    <w:p>
      <w:pPr>
        <w:spacing w:line="360" w:lineRule="auto"/>
        <w:ind w:firstLine="498" w:firstLineChars="200"/>
        <w:rPr>
          <w:rFonts w:ascii="宋体"/>
          <w:b/>
          <w:color w:val="000000" w:themeColor="text1"/>
          <w:spacing w:val="4"/>
          <w:sz w:val="24"/>
          <w14:textFill>
            <w14:solidFill>
              <w14:schemeClr w14:val="tx1"/>
            </w14:solidFill>
          </w14:textFill>
        </w:rPr>
      </w:pPr>
      <w:r>
        <w:rPr>
          <w:rFonts w:hint="eastAsia" w:ascii="宋体" w:hAnsi="宋体"/>
          <w:b/>
          <w:color w:val="000000" w:themeColor="text1"/>
          <w:spacing w:val="4"/>
          <w:sz w:val="24"/>
          <w14:textFill>
            <w14:solidFill>
              <w14:schemeClr w14:val="tx1"/>
            </w14:solidFill>
          </w14:textFill>
        </w:rPr>
        <w:t>四、项目预算：</w:t>
      </w:r>
      <w:r>
        <w:rPr>
          <w:rFonts w:ascii="宋体" w:hAnsi="宋体"/>
          <w:bCs/>
          <w:color w:val="000000" w:themeColor="text1"/>
          <w:sz w:val="24"/>
          <w14:textFill>
            <w14:solidFill>
              <w14:schemeClr w14:val="tx1"/>
            </w14:solidFill>
          </w14:textFill>
        </w:rPr>
        <w:t>5.3</w:t>
      </w:r>
      <w:r>
        <w:rPr>
          <w:rFonts w:hint="eastAsia" w:ascii="宋体" w:hAnsi="宋体"/>
          <w:bCs/>
          <w:color w:val="000000" w:themeColor="text1"/>
          <w:sz w:val="24"/>
          <w14:textFill>
            <w14:solidFill>
              <w14:schemeClr w14:val="tx1"/>
            </w14:solidFill>
          </w14:textFill>
        </w:rPr>
        <w:t>万元。</w:t>
      </w:r>
    </w:p>
    <w:p>
      <w:pPr>
        <w:spacing w:line="360" w:lineRule="auto"/>
        <w:ind w:firstLine="498" w:firstLineChars="200"/>
        <w:rPr>
          <w:rFonts w:ascii="宋体"/>
          <w:b/>
          <w:color w:val="000000" w:themeColor="text1"/>
          <w:spacing w:val="4"/>
          <w:sz w:val="24"/>
          <w14:textFill>
            <w14:solidFill>
              <w14:schemeClr w14:val="tx1"/>
            </w14:solidFill>
          </w14:textFill>
        </w:rPr>
      </w:pPr>
      <w:r>
        <w:rPr>
          <w:rFonts w:hint="eastAsia" w:ascii="宋体" w:hAnsi="宋体"/>
          <w:b/>
          <w:color w:val="000000" w:themeColor="text1"/>
          <w:spacing w:val="4"/>
          <w:sz w:val="24"/>
          <w14:textFill>
            <w14:solidFill>
              <w14:schemeClr w14:val="tx1"/>
            </w14:solidFill>
          </w14:textFill>
        </w:rPr>
        <w:t>五、合格的投标人</w:t>
      </w:r>
    </w:p>
    <w:p>
      <w:pPr>
        <w:spacing w:line="360" w:lineRule="auto"/>
        <w:ind w:firstLine="470" w:firstLineChars="196"/>
        <w:rPr>
          <w:b/>
          <w:color w:val="000000" w:themeColor="text1"/>
          <w:sz w:val="24"/>
          <w14:textFill>
            <w14:solidFill>
              <w14:schemeClr w14:val="tx1"/>
            </w14:solidFill>
          </w14:textFill>
        </w:rPr>
      </w:pPr>
      <w:r>
        <w:rPr>
          <w:rFonts w:hint="eastAsia" w:ascii="宋体" w:hAnsi="宋体" w:cs="宋体"/>
          <w:color w:val="000000" w:themeColor="text1"/>
          <w:kern w:val="0"/>
          <w:sz w:val="24"/>
          <w14:textFill>
            <w14:solidFill>
              <w14:schemeClr w14:val="tx1"/>
            </w14:solidFill>
          </w14:textFill>
        </w:rPr>
        <w:t>参加本次招标活动的投标人除应当符合《中华人民共和国政府采购法》第二十二条的规定外，还必须具备以下条件：</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、经国家工商行政管理机关注册的企业法人；</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、招标货物的专业制造厂（商）或销售商；</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w:t>
      </w:r>
      <w:r>
        <w:rPr>
          <w:rFonts w:hint="eastAsia"/>
          <w:color w:val="000000" w:themeColor="text1"/>
          <w:sz w:val="24"/>
          <w14:textFill>
            <w14:solidFill>
              <w14:schemeClr w14:val="tx1"/>
            </w14:solidFill>
          </w14:textFill>
        </w:rPr>
        <w:t>、具有本次招标货物的供货、安装、售后服务等的相应经验和能力；</w:t>
      </w:r>
    </w:p>
    <w:p>
      <w:pPr>
        <w:spacing w:line="360" w:lineRule="auto"/>
        <w:ind w:firstLine="480" w:firstLineChars="200"/>
        <w:rPr>
          <w:rFonts w:ascii="宋体" w:hAnsi="宋体"/>
          <w:color w:val="auto"/>
          <w:sz w:val="24"/>
        </w:rPr>
      </w:pPr>
      <w:r>
        <w:rPr>
          <w:rFonts w:ascii="宋体" w:hAnsi="宋体"/>
          <w:color w:val="auto"/>
          <w:sz w:val="24"/>
        </w:rPr>
        <w:t>4</w:t>
      </w:r>
      <w:r>
        <w:rPr>
          <w:rFonts w:hint="eastAsia" w:ascii="宋体" w:hAnsi="宋体"/>
          <w:color w:val="auto"/>
          <w:sz w:val="24"/>
        </w:rPr>
        <w:t>、供应商不得存在下列情况之一：</w:t>
      </w:r>
    </w:p>
    <w:p>
      <w:pPr>
        <w:spacing w:line="360" w:lineRule="auto"/>
        <w:ind w:firstLine="480" w:firstLineChars="200"/>
        <w:rPr>
          <w:rFonts w:ascii="宋体" w:hAnsi="宋体"/>
          <w:color w:val="auto"/>
          <w:sz w:val="24"/>
        </w:rPr>
      </w:pPr>
      <w:r>
        <w:rPr>
          <w:rFonts w:hint="eastAsia" w:ascii="宋体" w:hAnsi="宋体"/>
          <w:color w:val="auto"/>
          <w:sz w:val="24"/>
        </w:rPr>
        <w:t>（</w:t>
      </w:r>
      <w:r>
        <w:rPr>
          <w:rFonts w:ascii="宋体" w:hAnsi="宋体"/>
          <w:color w:val="auto"/>
          <w:sz w:val="24"/>
        </w:rPr>
        <w:t>1</w:t>
      </w:r>
      <w:r>
        <w:rPr>
          <w:rFonts w:hint="eastAsia" w:ascii="宋体" w:hAnsi="宋体"/>
          <w:color w:val="auto"/>
          <w:sz w:val="24"/>
        </w:rPr>
        <w:t>）供应商最近三年内被“信用中国（</w:t>
      </w:r>
      <w:r>
        <w:rPr>
          <w:rFonts w:ascii="宋体" w:hAnsi="宋体"/>
          <w:color w:val="auto"/>
          <w:sz w:val="24"/>
        </w:rPr>
        <w:t>www.creditchina.gov.cn</w:t>
      </w:r>
      <w:r>
        <w:rPr>
          <w:rFonts w:hint="eastAsia" w:ascii="宋体" w:hAnsi="宋体"/>
          <w:color w:val="auto"/>
          <w:sz w:val="24"/>
        </w:rPr>
        <w:t>）”、“中国政府采购网（www.ccgp.gov.cn）”、“信用江苏（www.jscredit.gov.cn）”网站列入失信执行人、重大税收违法案件当事人名单、政府采购严重违法失信行为记录名单的（处罚期限尚未届满的）供应商。</w:t>
      </w:r>
    </w:p>
    <w:p>
      <w:pPr>
        <w:spacing w:line="360" w:lineRule="auto"/>
        <w:ind w:firstLine="480" w:firstLineChars="200"/>
        <w:rPr>
          <w:rFonts w:ascii="宋体" w:hAnsi="宋体"/>
          <w:color w:val="auto"/>
          <w:sz w:val="24"/>
        </w:rPr>
      </w:pPr>
      <w:r>
        <w:rPr>
          <w:rFonts w:hint="eastAsia" w:ascii="宋体" w:hAnsi="宋体"/>
          <w:color w:val="auto"/>
          <w:sz w:val="24"/>
        </w:rPr>
        <w:t>（</w:t>
      </w:r>
      <w:r>
        <w:rPr>
          <w:rFonts w:ascii="宋体" w:hAnsi="宋体"/>
          <w:color w:val="auto"/>
          <w:sz w:val="24"/>
        </w:rPr>
        <w:t>2</w:t>
      </w:r>
      <w:r>
        <w:rPr>
          <w:rFonts w:hint="eastAsia" w:ascii="宋体" w:hAnsi="宋体"/>
          <w:color w:val="auto"/>
          <w:sz w:val="24"/>
        </w:rPr>
        <w:t>）法定代表人为同一人的两个及两个以上法人，母公司、全资子公司及其控股公司不得在本项目招标中同时参加。</w:t>
      </w:r>
    </w:p>
    <w:p>
      <w:pPr>
        <w:spacing w:line="360" w:lineRule="auto"/>
        <w:ind w:firstLine="498" w:firstLineChars="200"/>
        <w:rPr>
          <w:rFonts w:ascii="宋体" w:cs="宋体"/>
          <w:b/>
          <w:color w:val="000000" w:themeColor="text1"/>
          <w:spacing w:val="2"/>
          <w:kern w:val="0"/>
          <w:sz w:val="24"/>
          <w14:textFill>
            <w14:solidFill>
              <w14:schemeClr w14:val="tx1"/>
            </w14:solidFill>
          </w14:textFill>
        </w:rPr>
      </w:pPr>
      <w:r>
        <w:rPr>
          <w:rFonts w:hint="eastAsia" w:ascii="宋体" w:hAnsi="宋体"/>
          <w:b/>
          <w:color w:val="000000" w:themeColor="text1"/>
          <w:spacing w:val="4"/>
          <w:sz w:val="24"/>
          <w14:textFill>
            <w14:solidFill>
              <w14:schemeClr w14:val="tx1"/>
            </w14:solidFill>
          </w14:textFill>
        </w:rPr>
        <w:t>六、投标人资格审查方式：</w:t>
      </w:r>
      <w:r>
        <w:rPr>
          <w:rFonts w:hint="eastAsia" w:ascii="宋体" w:hAnsi="宋体" w:cs="宋体"/>
          <w:color w:val="000000" w:themeColor="text1"/>
          <w:spacing w:val="2"/>
          <w:kern w:val="0"/>
          <w:sz w:val="24"/>
          <w14:textFill>
            <w14:solidFill>
              <w14:schemeClr w14:val="tx1"/>
            </w14:solidFill>
          </w14:textFill>
        </w:rPr>
        <w:t>资格后审。</w:t>
      </w:r>
    </w:p>
    <w:p>
      <w:pPr>
        <w:spacing w:line="360" w:lineRule="auto"/>
        <w:ind w:firstLine="498" w:firstLineChars="200"/>
        <w:rPr>
          <w:rFonts w:ascii="宋体" w:hAnsi="宋体" w:cs="宋体"/>
          <w:color w:val="000000" w:themeColor="text1"/>
          <w:spacing w:val="2"/>
          <w:kern w:val="0"/>
          <w:sz w:val="24"/>
          <w14:textFill>
            <w14:solidFill>
              <w14:schemeClr w14:val="tx1"/>
            </w14:solidFill>
          </w14:textFill>
        </w:rPr>
      </w:pPr>
      <w:r>
        <w:rPr>
          <w:rFonts w:hint="eastAsia" w:ascii="宋体" w:hAnsi="宋体"/>
          <w:b/>
          <w:color w:val="000000" w:themeColor="text1"/>
          <w:spacing w:val="4"/>
          <w:sz w:val="24"/>
          <w14:textFill>
            <w14:solidFill>
              <w14:schemeClr w14:val="tx1"/>
            </w14:solidFill>
          </w14:textFill>
        </w:rPr>
        <w:t>七、招标文件获取：</w:t>
      </w:r>
      <w:r>
        <w:rPr>
          <w:rFonts w:hint="eastAsia" w:ascii="宋体" w:hAnsi="宋体" w:cs="宋体"/>
          <w:color w:val="000000" w:themeColor="text1"/>
          <w:spacing w:val="2"/>
          <w:kern w:val="0"/>
          <w:sz w:val="24"/>
          <w14:textFill>
            <w14:solidFill>
              <w14:schemeClr w14:val="tx1"/>
            </w14:solidFill>
          </w14:textFill>
        </w:rPr>
        <w:t>投标人自行登录南通大学启东校区建设指挥部主页</w:t>
      </w:r>
      <w:r>
        <w:fldChar w:fldCharType="begin"/>
      </w:r>
      <w:r>
        <w:instrText xml:space="preserve"> HYPERLINK "https://qdxqjsb.ntu.edu.cn/" </w:instrText>
      </w:r>
      <w:r>
        <w:fldChar w:fldCharType="separate"/>
      </w:r>
      <w:r>
        <w:rPr>
          <w:rFonts w:ascii="宋体" w:hAnsi="宋体" w:cs="宋体"/>
          <w:color w:val="000000" w:themeColor="text1"/>
          <w:spacing w:val="2"/>
          <w:kern w:val="0"/>
          <w:sz w:val="24"/>
          <w14:textFill>
            <w14:solidFill>
              <w14:schemeClr w14:val="tx1"/>
            </w14:solidFill>
          </w14:textFill>
        </w:rPr>
        <w:t>https://qdxqjsb.ntu.edu.cn/</w:t>
      </w:r>
      <w:r>
        <w:rPr>
          <w:rFonts w:ascii="宋体" w:hAnsi="宋体" w:cs="宋体"/>
          <w:color w:val="000000" w:themeColor="text1"/>
          <w:spacing w:val="2"/>
          <w:kern w:val="0"/>
          <w:sz w:val="24"/>
          <w14:textFill>
            <w14:solidFill>
              <w14:schemeClr w14:val="tx1"/>
            </w14:solidFill>
          </w14:textFill>
        </w:rPr>
        <w:fldChar w:fldCharType="end"/>
      </w:r>
    </w:p>
    <w:p>
      <w:pPr>
        <w:spacing w:line="500" w:lineRule="exact"/>
        <w:ind w:firstLine="482" w:firstLineChars="200"/>
        <w:rPr>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八、</w:t>
      </w:r>
      <w:r>
        <w:rPr>
          <w:rFonts w:hint="eastAsia" w:ascii="宋体" w:hAnsi="宋体"/>
          <w:b/>
          <w:color w:val="000000" w:themeColor="text1"/>
          <w:spacing w:val="4"/>
          <w:sz w:val="24"/>
          <w14:textFill>
            <w14:solidFill>
              <w14:schemeClr w14:val="tx1"/>
            </w14:solidFill>
          </w14:textFill>
        </w:rPr>
        <w:t>招标文件</w:t>
      </w:r>
      <w:r>
        <w:rPr>
          <w:rFonts w:hint="eastAsia"/>
          <w:b/>
          <w:color w:val="000000" w:themeColor="text1"/>
          <w:sz w:val="24"/>
          <w14:textFill>
            <w14:solidFill>
              <w14:schemeClr w14:val="tx1"/>
            </w14:solidFill>
          </w14:textFill>
        </w:rPr>
        <w:t>售价：</w:t>
      </w:r>
      <w:r>
        <w:rPr>
          <w:rFonts w:hint="eastAsia" w:ascii="宋体" w:hAnsi="宋体" w:cs="宋体"/>
          <w:color w:val="000000" w:themeColor="text1"/>
          <w:spacing w:val="2"/>
          <w:kern w:val="0"/>
          <w:sz w:val="24"/>
          <w14:textFill>
            <w14:solidFill>
              <w14:schemeClr w14:val="tx1"/>
            </w14:solidFill>
          </w14:textFill>
        </w:rPr>
        <w:t>人民币</w:t>
      </w:r>
      <w:r>
        <w:rPr>
          <w:rFonts w:ascii="宋体" w:hAnsi="宋体" w:cs="宋体"/>
          <w:color w:val="000000" w:themeColor="text1"/>
          <w:spacing w:val="2"/>
          <w:kern w:val="0"/>
          <w:sz w:val="24"/>
          <w14:textFill>
            <w14:solidFill>
              <w14:schemeClr w14:val="tx1"/>
            </w14:solidFill>
          </w14:textFill>
        </w:rPr>
        <w:t>200</w:t>
      </w:r>
      <w:r>
        <w:rPr>
          <w:rFonts w:hint="eastAsia" w:ascii="宋体" w:hAnsi="宋体" w:cs="宋体"/>
          <w:color w:val="000000" w:themeColor="text1"/>
          <w:spacing w:val="2"/>
          <w:kern w:val="0"/>
          <w:sz w:val="24"/>
          <w14:textFill>
            <w14:solidFill>
              <w14:schemeClr w14:val="tx1"/>
            </w14:solidFill>
          </w14:textFill>
        </w:rPr>
        <w:t>元（现场缴纳，事后不退。）</w:t>
      </w:r>
    </w:p>
    <w:p>
      <w:pPr>
        <w:pStyle w:val="25"/>
        <w:shd w:val="clear" w:color="auto" w:fill="FFFFFF"/>
        <w:spacing w:before="0" w:beforeAutospacing="0" w:after="0" w:afterAutospacing="0" w:line="450" w:lineRule="atLeast"/>
        <w:ind w:firstLine="480"/>
        <w:jc w:val="both"/>
        <w:rPr>
          <w:rFonts w:ascii="黑体" w:hAnsi="黑体" w:eastAsia="黑体"/>
          <w:b/>
          <w:color w:val="000000" w:themeColor="text1"/>
          <w:spacing w:val="2"/>
          <w:sz w:val="24"/>
          <w:szCs w:val="24"/>
          <w14:textFill>
            <w14:solidFill>
              <w14:schemeClr w14:val="tx1"/>
            </w14:solidFill>
          </w14:textFill>
        </w:rPr>
      </w:pPr>
      <w:r>
        <w:rPr>
          <w:rFonts w:hint="eastAsia" w:ascii="黑体" w:hAnsi="黑体" w:eastAsia="黑体"/>
          <w:b/>
          <w:color w:val="000000" w:themeColor="text1"/>
          <w:spacing w:val="2"/>
          <w:sz w:val="24"/>
          <w:szCs w:val="24"/>
          <w14:textFill>
            <w14:solidFill>
              <w14:schemeClr w14:val="tx1"/>
            </w14:solidFill>
          </w14:textFill>
        </w:rPr>
        <w:t>十、</w:t>
      </w:r>
      <w:r>
        <w:rPr>
          <w:rFonts w:hint="eastAsia" w:ascii="黑体" w:hAnsi="黑体" w:eastAsia="黑体"/>
          <w:b/>
          <w:color w:val="000000" w:themeColor="text1"/>
          <w:spacing w:val="2"/>
          <w:sz w:val="24"/>
          <w14:textFill>
            <w14:solidFill>
              <w14:schemeClr w14:val="tx1"/>
            </w14:solidFill>
          </w14:textFill>
        </w:rPr>
        <w:t>现场递交方式</w:t>
      </w:r>
    </w:p>
    <w:p>
      <w:pPr>
        <w:spacing w:line="360" w:lineRule="auto"/>
        <w:ind w:firstLine="498" w:firstLineChars="200"/>
        <w:rPr>
          <w:rFonts w:ascii="宋体" w:hAnsi="宋体"/>
          <w:color w:val="000000" w:themeColor="text1"/>
          <w:spacing w:val="4"/>
          <w:sz w:val="24"/>
          <w14:textFill>
            <w14:solidFill>
              <w14:schemeClr w14:val="tx1"/>
            </w14:solidFill>
          </w14:textFill>
        </w:rPr>
      </w:pPr>
      <w:r>
        <w:rPr>
          <w:rFonts w:hint="eastAsia" w:ascii="宋体" w:hAnsi="宋体"/>
          <w:b/>
          <w:color w:val="000000" w:themeColor="text1"/>
          <w:spacing w:val="4"/>
          <w:sz w:val="24"/>
          <w14:textFill>
            <w14:solidFill>
              <w14:schemeClr w14:val="tx1"/>
            </w14:solidFill>
          </w14:textFill>
        </w:rPr>
        <w:t>（1）投标文件及</w:t>
      </w:r>
      <w:r>
        <w:rPr>
          <w:rFonts w:ascii="宋体" w:hAnsi="宋体"/>
          <w:b/>
          <w:color w:val="000000" w:themeColor="text1"/>
          <w:spacing w:val="4"/>
          <w:sz w:val="24"/>
          <w14:textFill>
            <w14:solidFill>
              <w14:schemeClr w14:val="tx1"/>
            </w14:solidFill>
          </w14:textFill>
        </w:rPr>
        <w:t>样品</w:t>
      </w:r>
      <w:r>
        <w:rPr>
          <w:rFonts w:hint="eastAsia" w:ascii="宋体" w:hAnsi="宋体"/>
          <w:b/>
          <w:color w:val="000000" w:themeColor="text1"/>
          <w:spacing w:val="4"/>
          <w:sz w:val="24"/>
          <w14:textFill>
            <w14:solidFill>
              <w14:schemeClr w14:val="tx1"/>
            </w14:solidFill>
          </w14:textFill>
        </w:rPr>
        <w:t>接收开始时间：</w:t>
      </w:r>
      <w:r>
        <w:rPr>
          <w:rFonts w:hint="eastAsia" w:ascii="宋体" w:hAnsi="宋体"/>
          <w:color w:val="000000" w:themeColor="text1"/>
          <w:spacing w:val="4"/>
          <w:sz w:val="24"/>
          <w14:textFill>
            <w14:solidFill>
              <w14:schemeClr w14:val="tx1"/>
            </w14:solidFill>
          </w14:textFill>
        </w:rPr>
        <w:t>202</w:t>
      </w:r>
      <w:r>
        <w:rPr>
          <w:rFonts w:ascii="宋体" w:hAnsi="宋体"/>
          <w:color w:val="000000" w:themeColor="text1"/>
          <w:spacing w:val="4"/>
          <w:sz w:val="24"/>
          <w14:textFill>
            <w14:solidFill>
              <w14:schemeClr w14:val="tx1"/>
            </w14:solidFill>
          </w14:textFill>
        </w:rPr>
        <w:t>1</w:t>
      </w:r>
      <w:r>
        <w:rPr>
          <w:rFonts w:hint="eastAsia" w:ascii="宋体" w:hAnsi="宋体"/>
          <w:color w:val="000000" w:themeColor="text1"/>
          <w:spacing w:val="4"/>
          <w:sz w:val="24"/>
          <w14:textFill>
            <w14:solidFill>
              <w14:schemeClr w14:val="tx1"/>
            </w14:solidFill>
          </w14:textFill>
        </w:rPr>
        <w:t>年</w:t>
      </w:r>
      <w:r>
        <w:rPr>
          <w:rFonts w:ascii="宋体" w:hAnsi="宋体"/>
          <w:color w:val="000000" w:themeColor="text1"/>
          <w:spacing w:val="4"/>
          <w:sz w:val="24"/>
          <w14:textFill>
            <w14:solidFill>
              <w14:schemeClr w14:val="tx1"/>
            </w14:solidFill>
          </w14:textFill>
        </w:rPr>
        <w:t>6</w:t>
      </w:r>
      <w:r>
        <w:rPr>
          <w:rFonts w:hint="eastAsia" w:ascii="宋体" w:hAnsi="宋体"/>
          <w:color w:val="000000" w:themeColor="text1"/>
          <w:spacing w:val="4"/>
          <w:sz w:val="24"/>
          <w14:textFill>
            <w14:solidFill>
              <w14:schemeClr w14:val="tx1"/>
            </w14:solidFill>
          </w14:textFill>
        </w:rPr>
        <w:t>月</w:t>
      </w:r>
      <w:r>
        <w:rPr>
          <w:rFonts w:ascii="宋体" w:hAnsi="宋体"/>
          <w:color w:val="000000" w:themeColor="text1"/>
          <w:spacing w:val="4"/>
          <w:sz w:val="24"/>
          <w14:textFill>
            <w14:solidFill>
              <w14:schemeClr w14:val="tx1"/>
            </w14:solidFill>
          </w14:textFill>
        </w:rPr>
        <w:t>16</w:t>
      </w:r>
      <w:r>
        <w:rPr>
          <w:rFonts w:hint="eastAsia" w:ascii="宋体" w:hAnsi="宋体"/>
          <w:color w:val="000000" w:themeColor="text1"/>
          <w:spacing w:val="4"/>
          <w:sz w:val="24"/>
          <w14:textFill>
            <w14:solidFill>
              <w14:schemeClr w14:val="tx1"/>
            </w14:solidFill>
          </w14:textFill>
        </w:rPr>
        <w:t>日</w:t>
      </w:r>
      <w:r>
        <w:rPr>
          <w:rFonts w:ascii="宋体" w:hAnsi="宋体"/>
          <w:color w:val="000000" w:themeColor="text1"/>
          <w:spacing w:val="4"/>
          <w:sz w:val="24"/>
          <w14:textFill>
            <w14:solidFill>
              <w14:schemeClr w14:val="tx1"/>
            </w14:solidFill>
          </w14:textFill>
        </w:rPr>
        <w:t>9</w:t>
      </w:r>
      <w:r>
        <w:rPr>
          <w:rFonts w:hint="eastAsia" w:ascii="宋体" w:hAnsi="宋体"/>
          <w:color w:val="000000" w:themeColor="text1"/>
          <w:spacing w:val="4"/>
          <w:sz w:val="24"/>
          <w14:textFill>
            <w14:solidFill>
              <w14:schemeClr w14:val="tx1"/>
            </w14:solidFill>
          </w14:textFill>
        </w:rPr>
        <w:t>时00分</w:t>
      </w:r>
    </w:p>
    <w:p>
      <w:pPr>
        <w:spacing w:line="360" w:lineRule="auto"/>
        <w:ind w:firstLine="498" w:firstLineChars="200"/>
        <w:rPr>
          <w:rFonts w:ascii="宋体" w:hAnsi="宋体"/>
          <w:color w:val="000000" w:themeColor="text1"/>
          <w:spacing w:val="4"/>
          <w:sz w:val="24"/>
          <w14:textFill>
            <w14:solidFill>
              <w14:schemeClr w14:val="tx1"/>
            </w14:solidFill>
          </w14:textFill>
        </w:rPr>
      </w:pPr>
      <w:r>
        <w:rPr>
          <w:rFonts w:hint="eastAsia" w:ascii="宋体" w:hAnsi="宋体"/>
          <w:b/>
          <w:color w:val="000000" w:themeColor="text1"/>
          <w:spacing w:val="4"/>
          <w:sz w:val="24"/>
          <w14:textFill>
            <w14:solidFill>
              <w14:schemeClr w14:val="tx1"/>
            </w14:solidFill>
          </w14:textFill>
        </w:rPr>
        <w:t>（2）投标文件及</w:t>
      </w:r>
      <w:r>
        <w:rPr>
          <w:rFonts w:ascii="宋体" w:hAnsi="宋体"/>
          <w:b/>
          <w:color w:val="000000" w:themeColor="text1"/>
          <w:spacing w:val="4"/>
          <w:sz w:val="24"/>
          <w14:textFill>
            <w14:solidFill>
              <w14:schemeClr w14:val="tx1"/>
            </w14:solidFill>
          </w14:textFill>
        </w:rPr>
        <w:t>样品</w:t>
      </w:r>
      <w:r>
        <w:rPr>
          <w:rFonts w:hint="eastAsia" w:ascii="宋体" w:hAnsi="宋体"/>
          <w:b/>
          <w:color w:val="000000" w:themeColor="text1"/>
          <w:spacing w:val="4"/>
          <w:sz w:val="24"/>
          <w14:textFill>
            <w14:solidFill>
              <w14:schemeClr w14:val="tx1"/>
            </w14:solidFill>
          </w14:textFill>
        </w:rPr>
        <w:t>接收截止时间及开标时间</w:t>
      </w:r>
      <w:r>
        <w:rPr>
          <w:rFonts w:hint="eastAsia" w:ascii="宋体"/>
          <w:b/>
          <w:color w:val="000000" w:themeColor="text1"/>
          <w:spacing w:val="4"/>
          <w:sz w:val="24"/>
          <w14:textFill>
            <w14:solidFill>
              <w14:schemeClr w14:val="tx1"/>
            </w14:solidFill>
          </w14:textFill>
        </w:rPr>
        <w:t>：</w:t>
      </w:r>
      <w:r>
        <w:rPr>
          <w:rFonts w:ascii="宋体" w:hAnsi="宋体"/>
          <w:color w:val="000000" w:themeColor="text1"/>
          <w:spacing w:val="2"/>
          <w:kern w:val="0"/>
          <w:sz w:val="24"/>
          <w14:textFill>
            <w14:solidFill>
              <w14:schemeClr w14:val="tx1"/>
            </w14:solidFill>
          </w14:textFill>
        </w:rPr>
        <w:t>2</w:t>
      </w:r>
      <w:r>
        <w:rPr>
          <w:rFonts w:ascii="宋体" w:hAnsi="宋体"/>
          <w:color w:val="000000" w:themeColor="text1"/>
          <w:spacing w:val="4"/>
          <w:sz w:val="24"/>
          <w14:textFill>
            <w14:solidFill>
              <w14:schemeClr w14:val="tx1"/>
            </w14:solidFill>
          </w14:textFill>
        </w:rPr>
        <w:t>0</w:t>
      </w:r>
      <w:r>
        <w:rPr>
          <w:rFonts w:hint="eastAsia" w:ascii="宋体" w:hAnsi="宋体"/>
          <w:color w:val="000000" w:themeColor="text1"/>
          <w:spacing w:val="4"/>
          <w:sz w:val="24"/>
          <w14:textFill>
            <w14:solidFill>
              <w14:schemeClr w14:val="tx1"/>
            </w14:solidFill>
          </w14:textFill>
        </w:rPr>
        <w:t>2</w:t>
      </w:r>
      <w:r>
        <w:rPr>
          <w:rFonts w:ascii="宋体" w:hAnsi="宋体"/>
          <w:color w:val="000000" w:themeColor="text1"/>
          <w:spacing w:val="4"/>
          <w:sz w:val="24"/>
          <w14:textFill>
            <w14:solidFill>
              <w14:schemeClr w14:val="tx1"/>
            </w14:solidFill>
          </w14:textFill>
        </w:rPr>
        <w:t>1</w:t>
      </w:r>
      <w:r>
        <w:rPr>
          <w:rFonts w:hint="eastAsia" w:ascii="宋体" w:hAnsi="宋体"/>
          <w:color w:val="000000" w:themeColor="text1"/>
          <w:spacing w:val="4"/>
          <w:sz w:val="24"/>
          <w14:textFill>
            <w14:solidFill>
              <w14:schemeClr w14:val="tx1"/>
            </w14:solidFill>
          </w14:textFill>
        </w:rPr>
        <w:t>年6 月</w:t>
      </w:r>
      <w:r>
        <w:rPr>
          <w:rFonts w:ascii="宋体" w:hAnsi="宋体"/>
          <w:color w:val="000000" w:themeColor="text1"/>
          <w:spacing w:val="4"/>
          <w:sz w:val="24"/>
          <w14:textFill>
            <w14:solidFill>
              <w14:schemeClr w14:val="tx1"/>
            </w14:solidFill>
          </w14:textFill>
        </w:rPr>
        <w:t>16</w:t>
      </w:r>
      <w:r>
        <w:rPr>
          <w:rFonts w:hint="eastAsia" w:ascii="宋体" w:hAnsi="宋体"/>
          <w:color w:val="000000" w:themeColor="text1"/>
          <w:spacing w:val="4"/>
          <w:sz w:val="24"/>
          <w14:textFill>
            <w14:solidFill>
              <w14:schemeClr w14:val="tx1"/>
            </w14:solidFill>
          </w14:textFill>
        </w:rPr>
        <w:t>日</w:t>
      </w:r>
      <w:r>
        <w:rPr>
          <w:rFonts w:ascii="宋体" w:hAnsi="宋体"/>
          <w:color w:val="000000" w:themeColor="text1"/>
          <w:spacing w:val="4"/>
          <w:sz w:val="24"/>
          <w14:textFill>
            <w14:solidFill>
              <w14:schemeClr w14:val="tx1"/>
            </w14:solidFill>
          </w14:textFill>
        </w:rPr>
        <w:t>9</w:t>
      </w:r>
      <w:r>
        <w:rPr>
          <w:rFonts w:hint="eastAsia" w:ascii="宋体" w:hAnsi="宋体"/>
          <w:color w:val="000000" w:themeColor="text1"/>
          <w:spacing w:val="4"/>
          <w:sz w:val="24"/>
          <w14:textFill>
            <w14:solidFill>
              <w14:schemeClr w14:val="tx1"/>
            </w14:solidFill>
          </w14:textFill>
        </w:rPr>
        <w:t>时</w:t>
      </w:r>
      <w:r>
        <w:rPr>
          <w:rFonts w:hint="eastAsia" w:ascii="宋体"/>
          <w:color w:val="000000" w:themeColor="text1"/>
          <w:spacing w:val="4"/>
          <w:sz w:val="24"/>
          <w14:textFill>
            <w14:solidFill>
              <w14:schemeClr w14:val="tx1"/>
            </w14:solidFill>
          </w14:textFill>
        </w:rPr>
        <w:t>30</w:t>
      </w:r>
      <w:r>
        <w:rPr>
          <w:rFonts w:hint="eastAsia" w:ascii="宋体" w:hAnsi="宋体"/>
          <w:color w:val="000000" w:themeColor="text1"/>
          <w:spacing w:val="4"/>
          <w:sz w:val="24"/>
          <w14:textFill>
            <w14:solidFill>
              <w14:schemeClr w14:val="tx1"/>
            </w14:solidFill>
          </w14:textFill>
        </w:rPr>
        <w:t xml:space="preserve">分 </w:t>
      </w:r>
    </w:p>
    <w:p>
      <w:pPr>
        <w:spacing w:line="360" w:lineRule="auto"/>
        <w:ind w:firstLine="498" w:firstLineChars="200"/>
        <w:rPr>
          <w:rFonts w:ascii="宋体" w:hAnsi="宋体" w:cs="宋体"/>
          <w:color w:val="333333"/>
          <w:kern w:val="0"/>
          <w:sz w:val="24"/>
        </w:rPr>
      </w:pPr>
      <w:r>
        <w:rPr>
          <w:rFonts w:hint="eastAsia" w:ascii="宋体"/>
          <w:b/>
          <w:color w:val="000000" w:themeColor="text1"/>
          <w:spacing w:val="4"/>
          <w:sz w:val="24"/>
          <w14:textFill>
            <w14:solidFill>
              <w14:schemeClr w14:val="tx1"/>
            </w14:solidFill>
          </w14:textFill>
        </w:rPr>
        <w:t>（3）投标文件及</w:t>
      </w:r>
      <w:r>
        <w:rPr>
          <w:rFonts w:ascii="宋体"/>
          <w:b/>
          <w:color w:val="000000" w:themeColor="text1"/>
          <w:spacing w:val="4"/>
          <w:sz w:val="24"/>
          <w14:textFill>
            <w14:solidFill>
              <w14:schemeClr w14:val="tx1"/>
            </w14:solidFill>
          </w14:textFill>
        </w:rPr>
        <w:t>样品</w:t>
      </w:r>
      <w:r>
        <w:rPr>
          <w:rFonts w:hint="eastAsia" w:ascii="宋体"/>
          <w:b/>
          <w:color w:val="000000" w:themeColor="text1"/>
          <w:spacing w:val="4"/>
          <w:sz w:val="24"/>
          <w14:textFill>
            <w14:solidFill>
              <w14:schemeClr w14:val="tx1"/>
            </w14:solidFill>
          </w14:textFill>
        </w:rPr>
        <w:t>接收地点：</w:t>
      </w:r>
      <w:r>
        <w:rPr>
          <w:rFonts w:hint="eastAsia" w:ascii="宋体" w:hAnsi="宋体"/>
          <w:color w:val="000000" w:themeColor="text1"/>
          <w:spacing w:val="4"/>
          <w:sz w:val="24"/>
          <w14:textFill>
            <w14:solidFill>
              <w14:schemeClr w14:val="tx1"/>
            </w14:solidFill>
          </w14:textFill>
        </w:rPr>
        <w:t>南通大学</w:t>
      </w:r>
      <w:r>
        <w:rPr>
          <w:rFonts w:hint="eastAsia" w:ascii="宋体" w:hAnsi="宋体" w:cs="宋体"/>
          <w:color w:val="333333"/>
          <w:kern w:val="0"/>
          <w:sz w:val="24"/>
        </w:rPr>
        <w:t>启东校区综合楼201</w:t>
      </w:r>
    </w:p>
    <w:p>
      <w:pPr>
        <w:shd w:val="clear" w:color="auto" w:fill="FFFFFF"/>
        <w:spacing w:line="338" w:lineRule="atLeast"/>
        <w:ind w:firstLine="495"/>
        <w:rPr>
          <w:rFonts w:ascii="宋体" w:hAnsi="宋体" w:cs="宋体"/>
          <w:color w:val="333333"/>
          <w:kern w:val="0"/>
          <w:sz w:val="23"/>
          <w:szCs w:val="23"/>
        </w:rPr>
      </w:pPr>
      <w:r>
        <w:rPr>
          <w:rFonts w:hint="eastAsia" w:ascii="宋体" w:hAnsi="宋体"/>
          <w:b/>
          <w:color w:val="000000" w:themeColor="text1"/>
          <w:spacing w:val="4"/>
          <w:sz w:val="24"/>
          <w14:textFill>
            <w14:solidFill>
              <w14:schemeClr w14:val="tx1"/>
            </w14:solidFill>
          </w14:textFill>
        </w:rPr>
        <w:t>十一、</w:t>
      </w:r>
      <w:r>
        <w:rPr>
          <w:rFonts w:hint="eastAsia" w:ascii="宋体" w:hAnsi="宋体" w:cs="宋体"/>
          <w:b/>
          <w:bCs/>
          <w:color w:val="333333"/>
          <w:kern w:val="0"/>
          <w:sz w:val="24"/>
        </w:rPr>
        <w:t>开标地点及评标地点</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开标地点：南通大学启东校区综合楼201（即：投标文件接收地点）</w:t>
      </w:r>
    </w:p>
    <w:p>
      <w:pPr>
        <w:spacing w:line="360" w:lineRule="auto"/>
        <w:ind w:firstLine="480" w:firstLineChars="200"/>
        <w:rPr>
          <w:rFonts w:ascii="宋体" w:hAnsi="宋体" w:cs="宋体"/>
          <w:color w:val="333333"/>
          <w:kern w:val="0"/>
          <w:sz w:val="23"/>
          <w:szCs w:val="23"/>
        </w:rPr>
      </w:pPr>
      <w:r>
        <w:rPr>
          <w:rFonts w:hint="eastAsia"/>
          <w:color w:val="000000" w:themeColor="text1"/>
          <w:sz w:val="24"/>
          <w14:textFill>
            <w14:solidFill>
              <w14:schemeClr w14:val="tx1"/>
            </w14:solidFill>
          </w14:textFill>
        </w:rPr>
        <w:t>评标地点：南通大学启东校区综合楼306  </w:t>
      </w:r>
      <w:r>
        <w:rPr>
          <w:rFonts w:hint="eastAsia" w:ascii="宋体" w:hAnsi="宋体" w:cs="宋体"/>
          <w:color w:val="333333"/>
          <w:kern w:val="0"/>
          <w:sz w:val="24"/>
        </w:rPr>
        <w:t>  </w:t>
      </w:r>
      <w:r>
        <w:rPr>
          <w:rFonts w:hint="eastAsia" w:ascii="宋体" w:hAnsi="宋体"/>
          <w:color w:val="000000" w:themeColor="text1"/>
          <w:spacing w:val="2"/>
          <w:kern w:val="0"/>
          <w:sz w:val="24"/>
          <w14:textFill>
            <w14:solidFill>
              <w14:schemeClr w14:val="tx1"/>
            </w14:solidFill>
          </w14:textFill>
        </w:rPr>
        <w:t xml:space="preserve">             </w:t>
      </w:r>
    </w:p>
    <w:p>
      <w:pPr>
        <w:spacing w:line="360" w:lineRule="auto"/>
        <w:ind w:firstLine="490" w:firstLineChars="200"/>
        <w:rPr>
          <w:rFonts w:ascii="宋体"/>
          <w:b/>
          <w:color w:val="000000" w:themeColor="text1"/>
          <w:spacing w:val="2"/>
          <w:kern w:val="0"/>
          <w:sz w:val="24"/>
          <w14:textFill>
            <w14:solidFill>
              <w14:schemeClr w14:val="tx1"/>
            </w14:solidFill>
          </w14:textFill>
        </w:rPr>
      </w:pPr>
      <w:r>
        <w:rPr>
          <w:rFonts w:hint="eastAsia" w:ascii="宋体" w:hAnsi="宋体"/>
          <w:b/>
          <w:color w:val="000000" w:themeColor="text1"/>
          <w:spacing w:val="2"/>
          <w:kern w:val="0"/>
          <w:sz w:val="24"/>
          <w14:textFill>
            <w14:solidFill>
              <w14:schemeClr w14:val="tx1"/>
            </w14:solidFill>
          </w14:textFill>
        </w:rPr>
        <w:t>十二、与本次谈判有关的事宜请按下列通讯方式联系</w:t>
      </w:r>
    </w:p>
    <w:p>
      <w:pPr>
        <w:spacing w:line="360" w:lineRule="auto"/>
        <w:ind w:firstLine="488" w:firstLineChars="200"/>
        <w:rPr>
          <w:rFonts w:ascii="宋体"/>
          <w:color w:val="000000" w:themeColor="text1"/>
          <w:spacing w:val="2"/>
          <w:kern w:val="0"/>
          <w:sz w:val="24"/>
          <w14:textFill>
            <w14:solidFill>
              <w14:schemeClr w14:val="tx1"/>
            </w14:solidFill>
          </w14:textFill>
        </w:rPr>
      </w:pPr>
      <w:r>
        <w:rPr>
          <w:rFonts w:hint="eastAsia" w:ascii="宋体" w:hAnsi="宋体"/>
          <w:color w:val="000000" w:themeColor="text1"/>
          <w:spacing w:val="2"/>
          <w:kern w:val="0"/>
          <w:sz w:val="24"/>
          <w14:textFill>
            <w14:solidFill>
              <w14:schemeClr w14:val="tx1"/>
            </w14:solidFill>
          </w14:textFill>
        </w:rPr>
        <w:t>如对技术条款有疑问请咨询项目联系人；如对商务条款、采购程序及结果有质疑请咨询招标联系人。</w:t>
      </w:r>
    </w:p>
    <w:p>
      <w:pPr>
        <w:spacing w:line="360" w:lineRule="auto"/>
        <w:ind w:firstLine="490" w:firstLineChars="200"/>
        <w:rPr>
          <w:rFonts w:ascii="宋体"/>
          <w:color w:val="000000" w:themeColor="text1"/>
          <w:spacing w:val="2"/>
          <w:kern w:val="0"/>
          <w:sz w:val="24"/>
          <w14:textFill>
            <w14:solidFill>
              <w14:schemeClr w14:val="tx1"/>
            </w14:solidFill>
          </w14:textFill>
        </w:rPr>
      </w:pPr>
      <w:r>
        <w:rPr>
          <w:rFonts w:hint="eastAsia" w:ascii="宋体" w:hAnsi="宋体"/>
          <w:b/>
          <w:color w:val="000000" w:themeColor="text1"/>
          <w:spacing w:val="2"/>
          <w:kern w:val="0"/>
          <w:sz w:val="24"/>
          <w14:textFill>
            <w14:solidFill>
              <w14:schemeClr w14:val="tx1"/>
            </w14:solidFill>
          </w14:textFill>
        </w:rPr>
        <w:t>项目联系人及联系方式：</w:t>
      </w:r>
      <w:r>
        <w:rPr>
          <w:rFonts w:hint="eastAsia" w:ascii="宋体" w:hAnsi="宋体"/>
          <w:color w:val="000000" w:themeColor="text1"/>
          <w:spacing w:val="2"/>
          <w:kern w:val="0"/>
          <w:sz w:val="24"/>
          <w14:textFill>
            <w14:solidFill>
              <w14:schemeClr w14:val="tx1"/>
            </w14:solidFill>
          </w14:textFill>
        </w:rPr>
        <w:t>陈老师13914398509</w:t>
      </w:r>
    </w:p>
    <w:p>
      <w:pPr>
        <w:spacing w:line="360" w:lineRule="auto"/>
        <w:ind w:firstLine="490" w:firstLineChars="200"/>
        <w:rPr>
          <w:sz w:val="24"/>
        </w:rPr>
      </w:pPr>
      <w:r>
        <w:rPr>
          <w:rFonts w:hint="eastAsia" w:ascii="宋体" w:hAnsi="宋体"/>
          <w:b/>
          <w:color w:val="000000" w:themeColor="text1"/>
          <w:spacing w:val="2"/>
          <w:kern w:val="0"/>
          <w:sz w:val="24"/>
          <w14:textFill>
            <w14:solidFill>
              <w14:schemeClr w14:val="tx1"/>
            </w14:solidFill>
          </w14:textFill>
        </w:rPr>
        <w:t>招标联系人及联系方式：</w:t>
      </w:r>
      <w:r>
        <w:rPr>
          <w:rFonts w:hint="eastAsia"/>
          <w:sz w:val="24"/>
        </w:rPr>
        <w:t xml:space="preserve">姚老师 </w:t>
      </w:r>
      <w:r>
        <w:rPr>
          <w:rFonts w:hint="eastAsia" w:ascii="宋体" w:hAnsi="宋体" w:eastAsia="宋体" w:cs="宋体"/>
          <w:sz w:val="24"/>
        </w:rPr>
        <w:t>13615208656</w:t>
      </w:r>
    </w:p>
    <w:p>
      <w:pPr>
        <w:spacing w:line="360" w:lineRule="auto"/>
        <w:rPr>
          <w:rFonts w:ascii="宋体" w:hAnsi="宋体"/>
          <w:color w:val="000000" w:themeColor="text1"/>
          <w:spacing w:val="2"/>
          <w:kern w:val="0"/>
          <w:sz w:val="24"/>
          <w14:textFill>
            <w14:solidFill>
              <w14:schemeClr w14:val="tx1"/>
            </w14:solidFill>
          </w14:textFill>
        </w:rPr>
      </w:pP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如对招标文件存在质疑，请在投标截止时间</w:t>
      </w:r>
      <w:r>
        <w:rPr>
          <w:color w:val="000000" w:themeColor="text1"/>
          <w:sz w:val="24"/>
          <w14:textFill>
            <w14:solidFill>
              <w14:schemeClr w14:val="tx1"/>
            </w14:solidFill>
          </w14:textFill>
        </w:rPr>
        <w:t>7</w:t>
      </w:r>
      <w:r>
        <w:rPr>
          <w:rFonts w:hint="eastAsia"/>
          <w:color w:val="000000" w:themeColor="text1"/>
          <w:sz w:val="24"/>
          <w14:textFill>
            <w14:solidFill>
              <w14:schemeClr w14:val="tx1"/>
            </w14:solidFill>
          </w14:textFill>
        </w:rPr>
        <w:t>日前以书面形式提出（加盖公章，填写联系人姓名和电话）</w:t>
      </w:r>
      <w:r>
        <w:rPr>
          <w:color w:val="000000" w:themeColor="text1"/>
          <w:sz w:val="24"/>
          <w14:textFill>
            <w14:solidFill>
              <w14:schemeClr w14:val="tx1"/>
            </w14:solidFill>
          </w14:textFill>
        </w:rPr>
        <w:fldChar w:fldCharType="begin"/>
      </w:r>
      <w:r>
        <w:rPr>
          <w:color w:val="000000" w:themeColor="text1"/>
          <w:sz w:val="24"/>
          <w14:textFill>
            <w14:solidFill>
              <w14:schemeClr w14:val="tx1"/>
            </w14:solidFill>
          </w14:textFill>
        </w:rPr>
        <w:instrText xml:space="preserve"> HYPERLINK "mailto:发送至qdxqgwh@ntu.edu.cn" </w:instrText>
      </w:r>
      <w:r>
        <w:rPr>
          <w:color w:val="000000" w:themeColor="text1"/>
          <w:sz w:val="24"/>
          <w14:textFill>
            <w14:solidFill>
              <w14:schemeClr w14:val="tx1"/>
            </w14:solidFill>
          </w14:textFill>
        </w:rPr>
        <w:fldChar w:fldCharType="separate"/>
      </w:r>
      <w:r>
        <w:rPr>
          <w:rFonts w:hint="eastAsia"/>
          <w:color w:val="000000" w:themeColor="text1"/>
          <w14:textFill>
            <w14:solidFill>
              <w14:schemeClr w14:val="tx1"/>
            </w14:solidFill>
          </w14:textFill>
        </w:rPr>
        <w:t>发送至</w:t>
      </w:r>
      <w:r>
        <w:rPr>
          <w:rFonts w:hint="eastAsia"/>
          <w:color w:val="000000" w:themeColor="text1"/>
          <w:sz w:val="24"/>
          <w14:textFill>
            <w14:solidFill>
              <w14:schemeClr w14:val="tx1"/>
            </w14:solidFill>
          </w14:textFill>
        </w:rPr>
        <w:t>qdxqgwh@ntu.edu.cn</w:t>
      </w:r>
      <w:r>
        <w:rPr>
          <w:color w:val="000000" w:themeColor="text1"/>
          <w:sz w:val="24"/>
          <w14:textFill>
            <w14:solidFill>
              <w14:schemeClr w14:val="tx1"/>
            </w14:solidFill>
          </w14:textFill>
        </w:rPr>
        <w:fldChar w:fldCharType="end"/>
      </w:r>
      <w:r>
        <w:rPr>
          <w:rFonts w:hint="eastAsia"/>
          <w:color w:val="000000" w:themeColor="text1"/>
          <w:sz w:val="24"/>
          <w14:textFill>
            <w14:solidFill>
              <w14:schemeClr w14:val="tx1"/>
            </w14:solidFill>
          </w14:textFill>
        </w:rPr>
        <w:t>。</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      </w:t>
      </w:r>
    </w:p>
    <w:p>
      <w:pPr>
        <w:spacing w:line="360" w:lineRule="auto"/>
        <w:ind w:firstLine="488" w:firstLineChars="200"/>
        <w:rPr>
          <w:rFonts w:ascii="宋体"/>
          <w:color w:val="000000" w:themeColor="text1"/>
          <w:spacing w:val="2"/>
          <w:kern w:val="0"/>
          <w:sz w:val="24"/>
          <w14:textFill>
            <w14:solidFill>
              <w14:schemeClr w14:val="tx1"/>
            </w14:solidFill>
          </w14:textFill>
        </w:rPr>
      </w:pPr>
    </w:p>
    <w:p>
      <w:pPr>
        <w:spacing w:line="360" w:lineRule="auto"/>
        <w:ind w:firstLine="488" w:firstLineChars="200"/>
        <w:rPr>
          <w:rFonts w:ascii="宋体"/>
          <w:color w:val="000000" w:themeColor="text1"/>
          <w:spacing w:val="2"/>
          <w:kern w:val="0"/>
          <w:sz w:val="24"/>
          <w14:textFill>
            <w14:solidFill>
              <w14:schemeClr w14:val="tx1"/>
            </w14:solidFill>
          </w14:textFill>
        </w:rPr>
      </w:pPr>
    </w:p>
    <w:p>
      <w:pPr>
        <w:spacing w:line="360" w:lineRule="auto"/>
        <w:ind w:firstLine="488" w:firstLineChars="200"/>
        <w:rPr>
          <w:rFonts w:ascii="宋体"/>
          <w:color w:val="000000" w:themeColor="text1"/>
          <w:spacing w:val="2"/>
          <w:kern w:val="0"/>
          <w:sz w:val="24"/>
          <w14:textFill>
            <w14:solidFill>
              <w14:schemeClr w14:val="tx1"/>
            </w14:solidFill>
          </w14:textFill>
        </w:rPr>
      </w:pPr>
    </w:p>
    <w:p>
      <w:pPr>
        <w:spacing w:line="360" w:lineRule="auto"/>
        <w:rPr>
          <w:color w:val="000000" w:themeColor="text1"/>
          <w14:textFill>
            <w14:solidFill>
              <w14:schemeClr w14:val="tx1"/>
            </w14:solidFill>
          </w14:textFill>
        </w:rPr>
      </w:pPr>
      <w:r>
        <w:rPr>
          <w:color w:val="000000" w:themeColor="text1"/>
          <w:spacing w:val="4"/>
          <w:sz w:val="24"/>
          <w14:textFill>
            <w14:solidFill>
              <w14:schemeClr w14:val="tx1"/>
            </w14:solidFill>
          </w14:textFill>
        </w:rPr>
        <w:br w:type="page"/>
      </w:r>
    </w:p>
    <w:p>
      <w:pPr>
        <w:pStyle w:val="2"/>
        <w:jc w:val="center"/>
        <w:rPr>
          <w:color w:val="000000" w:themeColor="text1"/>
          <w14:textFill>
            <w14:solidFill>
              <w14:schemeClr w14:val="tx1"/>
            </w14:solidFill>
          </w14:textFill>
        </w:rPr>
      </w:pPr>
      <w:bookmarkStart w:id="1" w:name="_Toc71711247"/>
      <w:r>
        <w:rPr>
          <w:rFonts w:hint="eastAsia"/>
          <w:color w:val="000000" w:themeColor="text1"/>
          <w14:textFill>
            <w14:solidFill>
              <w14:schemeClr w14:val="tx1"/>
            </w14:solidFill>
          </w14:textFill>
        </w:rPr>
        <w:t>第二部分投标人须知</w:t>
      </w:r>
      <w:bookmarkEnd w:id="1"/>
    </w:p>
    <w:p>
      <w:pPr>
        <w:pStyle w:val="3"/>
        <w:rPr>
          <w:color w:val="000000" w:themeColor="text1"/>
          <w14:textFill>
            <w14:solidFill>
              <w14:schemeClr w14:val="tx1"/>
            </w14:solidFill>
          </w14:textFill>
        </w:rPr>
      </w:pPr>
      <w:bookmarkStart w:id="2" w:name="_Toc71711248"/>
      <w:r>
        <w:rPr>
          <w:rFonts w:hint="eastAsia"/>
          <w:color w:val="000000" w:themeColor="text1"/>
          <w14:textFill>
            <w14:solidFill>
              <w14:schemeClr w14:val="tx1"/>
            </w14:solidFill>
          </w14:textFill>
        </w:rPr>
        <w:t>一、招标文件</w:t>
      </w:r>
      <w:bookmarkEnd w:id="2"/>
    </w:p>
    <w:p>
      <w:pPr>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 xml:space="preserve">1.1. </w:t>
      </w:r>
      <w:r>
        <w:rPr>
          <w:rFonts w:hint="eastAsia"/>
          <w:color w:val="000000" w:themeColor="text1"/>
          <w:sz w:val="24"/>
          <w14:textFill>
            <w14:solidFill>
              <w14:schemeClr w14:val="tx1"/>
            </w14:solidFill>
          </w14:textFill>
        </w:rPr>
        <w:t>名词定义</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本招标文件中的招标人、投标人、中标人分别指：</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）招标人指南通大学，亦称买方。</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）投标人指响应招标并具备相应资质的参与投标的制造（厂）商、代理商。</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3</w:t>
      </w:r>
      <w:r>
        <w:rPr>
          <w:rFonts w:hint="eastAsia"/>
          <w:color w:val="000000" w:themeColor="text1"/>
          <w:sz w:val="24"/>
          <w14:textFill>
            <w14:solidFill>
              <w14:schemeClr w14:val="tx1"/>
            </w14:solidFill>
          </w14:textFill>
        </w:rPr>
        <w:t>）中标人指最后中标的投标人，亦称卖方。</w:t>
      </w:r>
    </w:p>
    <w:p>
      <w:pPr>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 xml:space="preserve">1.2. </w:t>
      </w:r>
      <w:r>
        <w:rPr>
          <w:rFonts w:hint="eastAsia"/>
          <w:color w:val="000000" w:themeColor="text1"/>
          <w:sz w:val="24"/>
          <w14:textFill>
            <w14:solidFill>
              <w14:schemeClr w14:val="tx1"/>
            </w14:solidFill>
          </w14:textFill>
        </w:rPr>
        <w:t>招标文件的组成</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本招标文件由下列部分组成：</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）公开招标采购公告</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）投标人须知</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3</w:t>
      </w:r>
      <w:r>
        <w:rPr>
          <w:rFonts w:hint="eastAsia"/>
          <w:color w:val="000000" w:themeColor="text1"/>
          <w:sz w:val="24"/>
          <w14:textFill>
            <w14:solidFill>
              <w14:schemeClr w14:val="tx1"/>
            </w14:solidFill>
          </w14:textFill>
        </w:rPr>
        <w:t>）招标货物要求及相关说明</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4</w:t>
      </w:r>
      <w:r>
        <w:rPr>
          <w:rFonts w:hint="eastAsia"/>
          <w:color w:val="000000" w:themeColor="text1"/>
          <w:sz w:val="24"/>
          <w14:textFill>
            <w14:solidFill>
              <w14:schemeClr w14:val="tx1"/>
            </w14:solidFill>
          </w14:textFill>
        </w:rPr>
        <w:t>）合同主要条款</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5</w:t>
      </w:r>
      <w:r>
        <w:rPr>
          <w:rFonts w:hint="eastAsia"/>
          <w:color w:val="000000" w:themeColor="text1"/>
          <w:sz w:val="24"/>
          <w14:textFill>
            <w14:solidFill>
              <w14:schemeClr w14:val="tx1"/>
            </w14:solidFill>
          </w14:textFill>
        </w:rPr>
        <w:t>）附件目录及格式</w:t>
      </w:r>
    </w:p>
    <w:p>
      <w:pPr>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 xml:space="preserve">1.3. </w:t>
      </w:r>
      <w:r>
        <w:rPr>
          <w:rFonts w:hint="eastAsia"/>
          <w:color w:val="000000" w:themeColor="text1"/>
          <w:sz w:val="24"/>
          <w14:textFill>
            <w14:solidFill>
              <w14:schemeClr w14:val="tx1"/>
            </w14:solidFill>
          </w14:textFill>
        </w:rPr>
        <w:t>招标文件的澄清</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如投标人对招标文件的某些内容有疑问，应在投标截止时间</w:t>
      </w:r>
      <w:r>
        <w:rPr>
          <w:color w:val="000000" w:themeColor="text1"/>
          <w:sz w:val="24"/>
          <w14:textFill>
            <w14:solidFill>
              <w14:schemeClr w14:val="tx1"/>
            </w14:solidFill>
          </w14:textFill>
        </w:rPr>
        <w:t>7</w:t>
      </w:r>
      <w:r>
        <w:rPr>
          <w:rFonts w:hint="eastAsia"/>
          <w:color w:val="000000" w:themeColor="text1"/>
          <w:sz w:val="24"/>
          <w14:textFill>
            <w14:solidFill>
              <w14:schemeClr w14:val="tx1"/>
            </w14:solidFill>
          </w14:textFill>
        </w:rPr>
        <w:t>日前以书面形式邮件（</w:t>
      </w:r>
      <w:r>
        <w:rPr>
          <w:rFonts w:hint="eastAsia" w:ascii="宋体" w:hAnsi="宋体"/>
          <w:color w:val="000000" w:themeColor="text1"/>
          <w:spacing w:val="2"/>
          <w:kern w:val="0"/>
          <w:sz w:val="24"/>
          <w14:textFill>
            <w14:solidFill>
              <w14:schemeClr w14:val="tx1"/>
            </w14:solidFill>
          </w14:textFill>
        </w:rPr>
        <w:t>qdxqgwh@ntu.edu.cn</w:t>
      </w:r>
      <w:r>
        <w:rPr>
          <w:rFonts w:hint="eastAsia"/>
          <w:color w:val="000000" w:themeColor="text1"/>
          <w:sz w:val="24"/>
          <w14:textFill>
            <w14:solidFill>
              <w14:schemeClr w14:val="tx1"/>
            </w14:solidFill>
          </w14:textFill>
        </w:rPr>
        <w:t>）通知招标人，招标人将予以书面答复。招标人认为有必要时，可将答复内容（包括疑问内容，但不包括疑问来源）在南通大学启东校区建设指挥部网站上公开发布。</w:t>
      </w:r>
    </w:p>
    <w:p>
      <w:pPr>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 xml:space="preserve">1.4. </w:t>
      </w:r>
      <w:r>
        <w:rPr>
          <w:rFonts w:hint="eastAsia"/>
          <w:color w:val="000000" w:themeColor="text1"/>
          <w:sz w:val="24"/>
          <w14:textFill>
            <w14:solidFill>
              <w14:schemeClr w14:val="tx1"/>
            </w14:solidFill>
          </w14:textFill>
        </w:rPr>
        <w:t>招标文件的补充和修改</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）招标人有权在投标截止时间</w:t>
      </w:r>
      <w:r>
        <w:rPr>
          <w:color w:val="000000" w:themeColor="text1"/>
          <w:sz w:val="24"/>
          <w14:textFill>
            <w14:solidFill>
              <w14:schemeClr w14:val="tx1"/>
            </w14:solidFill>
          </w14:textFill>
        </w:rPr>
        <w:t>3</w:t>
      </w:r>
      <w:r>
        <w:rPr>
          <w:rFonts w:hint="eastAsia"/>
          <w:color w:val="000000" w:themeColor="text1"/>
          <w:sz w:val="24"/>
          <w14:textFill>
            <w14:solidFill>
              <w14:schemeClr w14:val="tx1"/>
            </w14:solidFill>
          </w14:textFill>
        </w:rPr>
        <w:t>日前对招标文件进行补充和修改，补充和修改的内容在南通大学招投标信息网站上公开发布。补充和修改的内容作为招标文件的组成部分，对投标人具有同等约束作用。</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）如招标文件的补充和修改对投标人准备投标的时间有影响，招标人有权决定推迟投标截止时间和开标时间。</w:t>
      </w:r>
    </w:p>
    <w:p>
      <w:pPr>
        <w:spacing w:line="360" w:lineRule="auto"/>
        <w:ind w:firstLine="472" w:firstLineChars="196"/>
        <w:rPr>
          <w:b/>
          <w:color w:val="000000" w:themeColor="text1"/>
          <w:sz w:val="24"/>
          <w14:textFill>
            <w14:solidFill>
              <w14:schemeClr w14:val="tx1"/>
            </w14:solidFill>
          </w14:textFill>
        </w:rPr>
      </w:pPr>
    </w:p>
    <w:p>
      <w:pPr>
        <w:pStyle w:val="3"/>
        <w:rPr>
          <w:color w:val="000000" w:themeColor="text1"/>
          <w14:textFill>
            <w14:solidFill>
              <w14:schemeClr w14:val="tx1"/>
            </w14:solidFill>
          </w14:textFill>
        </w:rPr>
      </w:pPr>
      <w:bookmarkStart w:id="3" w:name="_Toc71711249"/>
      <w:r>
        <w:rPr>
          <w:rFonts w:hint="eastAsia"/>
          <w:color w:val="000000" w:themeColor="text1"/>
          <w14:textFill>
            <w14:solidFill>
              <w14:schemeClr w14:val="tx1"/>
            </w14:solidFill>
          </w14:textFill>
        </w:rPr>
        <w:t>二、投标文件</w:t>
      </w:r>
      <w:bookmarkEnd w:id="3"/>
    </w:p>
    <w:p>
      <w:pPr>
        <w:spacing w:line="360" w:lineRule="auto"/>
        <w:ind w:firstLine="482"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 xml:space="preserve">2.1. </w:t>
      </w:r>
      <w:r>
        <w:rPr>
          <w:rFonts w:hint="eastAsia"/>
          <w:color w:val="000000" w:themeColor="text1"/>
          <w:sz w:val="24"/>
          <w14:textFill>
            <w14:solidFill>
              <w14:schemeClr w14:val="tx1"/>
            </w14:solidFill>
          </w14:textFill>
        </w:rPr>
        <w:t>投标文件的语言</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）投标文件及来往函件均应使用中文。</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）授权文件、产品说明书、样本等非中文材料，其中的要点应附有中文译文。</w:t>
      </w:r>
    </w:p>
    <w:p>
      <w:pPr>
        <w:spacing w:line="360" w:lineRule="auto"/>
        <w:ind w:firstLine="482"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 xml:space="preserve">2.2. </w:t>
      </w:r>
      <w:r>
        <w:rPr>
          <w:rFonts w:hint="eastAsia"/>
          <w:color w:val="000000" w:themeColor="text1"/>
          <w:sz w:val="24"/>
          <w14:textFill>
            <w14:solidFill>
              <w14:schemeClr w14:val="tx1"/>
            </w14:solidFill>
          </w14:textFill>
        </w:rPr>
        <w:t>投标文件的组成</w:t>
      </w:r>
    </w:p>
    <w:p>
      <w:pPr>
        <w:spacing w:line="360" w:lineRule="auto"/>
        <w:ind w:firstLine="480" w:firstLineChars="200"/>
        <w:rPr>
          <w:b/>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投标人编写的投标文件必须包括</w:t>
      </w:r>
      <w:r>
        <w:rPr>
          <w:rFonts w:hint="eastAsia"/>
          <w:b/>
          <w:color w:val="000000" w:themeColor="text1"/>
          <w:sz w:val="24"/>
          <w14:textFill>
            <w14:solidFill>
              <w14:schemeClr w14:val="tx1"/>
            </w14:solidFill>
          </w14:textFill>
        </w:rPr>
        <w:t>商务文件、资格证明文件</w:t>
      </w:r>
      <w:r>
        <w:rPr>
          <w:rFonts w:hint="eastAsia"/>
          <w:color w:val="000000" w:themeColor="text1"/>
          <w:sz w:val="24"/>
          <w14:textFill>
            <w14:solidFill>
              <w14:schemeClr w14:val="tx1"/>
            </w14:solidFill>
          </w14:textFill>
        </w:rPr>
        <w:t>和</w:t>
      </w:r>
      <w:r>
        <w:rPr>
          <w:rFonts w:hint="eastAsia"/>
          <w:b/>
          <w:color w:val="000000" w:themeColor="text1"/>
          <w:sz w:val="24"/>
          <w14:textFill>
            <w14:solidFill>
              <w14:schemeClr w14:val="tx1"/>
            </w14:solidFill>
          </w14:textFill>
        </w:rPr>
        <w:t>技术文件</w:t>
      </w:r>
      <w:r>
        <w:rPr>
          <w:rFonts w:hint="eastAsia"/>
          <w:color w:val="000000" w:themeColor="text1"/>
          <w:sz w:val="24"/>
          <w14:textFill>
            <w14:solidFill>
              <w14:schemeClr w14:val="tx1"/>
            </w14:solidFill>
          </w14:textFill>
        </w:rPr>
        <w:t>。</w:t>
      </w:r>
    </w:p>
    <w:p>
      <w:pPr>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商务文件（报价）：</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）投标函（格式见附件</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）投标报价总表（格式见附件</w:t>
      </w: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w:t>
      </w:r>
    </w:p>
    <w:p>
      <w:pPr>
        <w:pStyle w:val="58"/>
        <w:numPr>
          <w:ilvl w:val="0"/>
          <w:numId w:val="1"/>
        </w:numPr>
        <w:spacing w:line="360" w:lineRule="auto"/>
        <w:ind w:firstLineChars="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配置清单及分项报价表（格式见附件</w:t>
      </w:r>
      <w:r>
        <w:rPr>
          <w:color w:val="000000" w:themeColor="text1"/>
          <w:sz w:val="24"/>
          <w14:textFill>
            <w14:solidFill>
              <w14:schemeClr w14:val="tx1"/>
            </w14:solidFill>
          </w14:textFill>
        </w:rPr>
        <w:t>3</w:t>
      </w:r>
      <w:r>
        <w:rPr>
          <w:rFonts w:hint="eastAsia"/>
          <w:color w:val="000000" w:themeColor="text1"/>
          <w:sz w:val="24"/>
          <w14:textFill>
            <w14:solidFill>
              <w14:schemeClr w14:val="tx1"/>
            </w14:solidFill>
          </w14:textFill>
        </w:rPr>
        <w:t>）</w:t>
      </w:r>
    </w:p>
    <w:p>
      <w:pPr>
        <w:pStyle w:val="58"/>
        <w:spacing w:line="360" w:lineRule="auto"/>
        <w:ind w:left="120" w:firstLine="361" w:firstLineChars="150"/>
        <w:rPr>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技术文件</w:t>
      </w:r>
      <w:r>
        <w:rPr>
          <w:rFonts w:hint="eastAsia"/>
          <w:color w:val="000000" w:themeColor="text1"/>
          <w:sz w:val="24"/>
          <w14:textFill>
            <w14:solidFill>
              <w14:schemeClr w14:val="tx1"/>
            </w14:solidFill>
          </w14:textFill>
        </w:rPr>
        <w:t>包括以下部分：</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）不含报价的配置清单（格式见附件</w:t>
      </w:r>
      <w:r>
        <w:rPr>
          <w:color w:val="000000" w:themeColor="text1"/>
          <w:sz w:val="24"/>
          <w14:textFill>
            <w14:solidFill>
              <w14:schemeClr w14:val="tx1"/>
            </w14:solidFill>
          </w14:textFill>
        </w:rPr>
        <w:t>3</w:t>
      </w:r>
      <w:r>
        <w:rPr>
          <w:rFonts w:hint="eastAsia"/>
          <w:color w:val="000000" w:themeColor="text1"/>
          <w:sz w:val="24"/>
          <w14:textFill>
            <w14:solidFill>
              <w14:schemeClr w14:val="tx1"/>
            </w14:solidFill>
          </w14:textFill>
        </w:rPr>
        <w:t>）</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）技术规格响应</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偏离表（格式见附件</w:t>
      </w:r>
      <w:r>
        <w:rPr>
          <w:color w:val="000000" w:themeColor="text1"/>
          <w:sz w:val="24"/>
          <w14:textFill>
            <w14:solidFill>
              <w14:schemeClr w14:val="tx1"/>
            </w14:solidFill>
          </w14:textFill>
        </w:rPr>
        <w:t>4</w:t>
      </w:r>
      <w:r>
        <w:rPr>
          <w:rFonts w:hint="eastAsia"/>
          <w:color w:val="000000" w:themeColor="text1"/>
          <w:sz w:val="24"/>
          <w14:textFill>
            <w14:solidFill>
              <w14:schemeClr w14:val="tx1"/>
            </w14:solidFill>
          </w14:textFill>
        </w:rPr>
        <w:t>）</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3</w:t>
      </w:r>
      <w:r>
        <w:rPr>
          <w:rFonts w:hint="eastAsia"/>
          <w:color w:val="000000" w:themeColor="text1"/>
          <w:sz w:val="24"/>
          <w14:textFill>
            <w14:solidFill>
              <w14:schemeClr w14:val="tx1"/>
            </w14:solidFill>
          </w14:textFill>
        </w:rPr>
        <w:t>）商务条款响应</w:t>
      </w:r>
      <w:r>
        <w:rPr>
          <w:color w:val="000000" w:themeColor="text1"/>
          <w:sz w:val="24"/>
          <w14:textFill>
            <w14:solidFill>
              <w14:schemeClr w14:val="tx1"/>
            </w14:solidFill>
          </w14:textFill>
        </w:rPr>
        <w:t>/</w:t>
      </w:r>
      <w:r>
        <w:rPr>
          <w:rFonts w:hint="eastAsia"/>
          <w:color w:val="000000" w:themeColor="text1"/>
          <w:sz w:val="24"/>
          <w14:textFill>
            <w14:solidFill>
              <w14:schemeClr w14:val="tx1"/>
            </w14:solidFill>
          </w14:textFill>
        </w:rPr>
        <w:t>偏离表（格式见附件</w:t>
      </w:r>
      <w:r>
        <w:rPr>
          <w:color w:val="000000" w:themeColor="text1"/>
          <w:sz w:val="24"/>
          <w14:textFill>
            <w14:solidFill>
              <w14:schemeClr w14:val="tx1"/>
            </w14:solidFill>
          </w14:textFill>
        </w:rPr>
        <w:t>5</w:t>
      </w:r>
      <w:r>
        <w:rPr>
          <w:rFonts w:hint="eastAsia"/>
          <w:color w:val="000000" w:themeColor="text1"/>
          <w:sz w:val="24"/>
          <w14:textFill>
            <w14:solidFill>
              <w14:schemeClr w14:val="tx1"/>
            </w14:solidFill>
          </w14:textFill>
        </w:rPr>
        <w:t>）</w:t>
      </w:r>
    </w:p>
    <w:p>
      <w:pPr>
        <w:spacing w:line="360" w:lineRule="auto"/>
        <w:ind w:firstLine="480" w:firstLineChars="200"/>
        <w:rPr>
          <w:color w:val="auto"/>
          <w:sz w:val="24"/>
        </w:rPr>
      </w:pPr>
      <w:r>
        <w:rPr>
          <w:rFonts w:hint="eastAsia"/>
          <w:color w:val="auto"/>
          <w:sz w:val="24"/>
        </w:rPr>
        <w:t>（</w:t>
      </w:r>
      <w:r>
        <w:rPr>
          <w:color w:val="auto"/>
          <w:sz w:val="24"/>
        </w:rPr>
        <w:t>4</w:t>
      </w:r>
      <w:r>
        <w:rPr>
          <w:rFonts w:hint="eastAsia"/>
          <w:color w:val="auto"/>
          <w:sz w:val="24"/>
        </w:rPr>
        <w:t>）安装、调试方案及售后服务承诺书或技术协议书</w:t>
      </w:r>
    </w:p>
    <w:p>
      <w:pPr>
        <w:spacing w:line="360" w:lineRule="auto"/>
        <w:ind w:firstLine="480" w:firstLineChars="200"/>
        <w:rPr>
          <w:color w:val="auto"/>
          <w:sz w:val="24"/>
        </w:rPr>
      </w:pPr>
      <w:r>
        <w:rPr>
          <w:rFonts w:hint="eastAsia"/>
          <w:color w:val="auto"/>
          <w:sz w:val="24"/>
        </w:rPr>
        <w:t>（</w:t>
      </w:r>
      <w:r>
        <w:rPr>
          <w:color w:val="auto"/>
          <w:sz w:val="24"/>
        </w:rPr>
        <w:t>5</w:t>
      </w:r>
      <w:r>
        <w:rPr>
          <w:rFonts w:hint="eastAsia"/>
          <w:color w:val="auto"/>
          <w:sz w:val="24"/>
        </w:rPr>
        <w:t>）产品质量承诺</w:t>
      </w:r>
    </w:p>
    <w:p>
      <w:pPr>
        <w:spacing w:line="360" w:lineRule="auto"/>
        <w:ind w:firstLine="480" w:firstLineChars="200"/>
        <w:rPr>
          <w:color w:val="auto"/>
          <w:sz w:val="24"/>
        </w:rPr>
      </w:pPr>
      <w:r>
        <w:rPr>
          <w:rFonts w:hint="eastAsia"/>
          <w:color w:val="auto"/>
          <w:sz w:val="24"/>
        </w:rPr>
        <w:t>（6）响应货物的技术服务、维保方案、售后服务体系、维修机构说明及维修保养资格说明（资质、资历、维修站地点、技术力量比例结构、收费标准）</w:t>
      </w:r>
    </w:p>
    <w:p>
      <w:pPr>
        <w:spacing w:line="360" w:lineRule="auto"/>
        <w:ind w:firstLine="480" w:firstLineChars="200"/>
        <w:rPr>
          <w:color w:val="auto"/>
          <w:sz w:val="24"/>
        </w:rPr>
      </w:pPr>
      <w:r>
        <w:rPr>
          <w:rFonts w:hint="eastAsia"/>
          <w:color w:val="auto"/>
          <w:sz w:val="24"/>
        </w:rPr>
        <w:t>（7）投标人</w:t>
      </w:r>
      <w:r>
        <w:rPr>
          <w:color w:val="auto"/>
          <w:sz w:val="24"/>
        </w:rPr>
        <w:t>20</w:t>
      </w:r>
      <w:r>
        <w:rPr>
          <w:rFonts w:hint="eastAsia"/>
          <w:color w:val="auto"/>
          <w:sz w:val="24"/>
        </w:rPr>
        <w:t>1</w:t>
      </w:r>
      <w:r>
        <w:rPr>
          <w:color w:val="auto"/>
          <w:sz w:val="24"/>
        </w:rPr>
        <w:t>8</w:t>
      </w:r>
      <w:r>
        <w:rPr>
          <w:rFonts w:hint="eastAsia"/>
          <w:color w:val="auto"/>
          <w:sz w:val="24"/>
        </w:rPr>
        <w:t>年1月以来与本次招标货物同类产品的销售业绩（合同复印件，原件备查）</w:t>
      </w:r>
    </w:p>
    <w:p>
      <w:pPr>
        <w:spacing w:line="360" w:lineRule="auto"/>
        <w:ind w:firstLine="480" w:firstLineChars="200"/>
        <w:rPr>
          <w:b/>
          <w:color w:val="auto"/>
          <w:sz w:val="24"/>
        </w:rPr>
      </w:pPr>
      <w:r>
        <w:rPr>
          <w:rFonts w:hint="eastAsia"/>
          <w:color w:val="auto"/>
          <w:sz w:val="24"/>
        </w:rPr>
        <w:t>（</w:t>
      </w:r>
      <w:r>
        <w:rPr>
          <w:color w:val="auto"/>
          <w:sz w:val="24"/>
        </w:rPr>
        <w:t>8</w:t>
      </w:r>
      <w:r>
        <w:rPr>
          <w:rFonts w:hint="eastAsia"/>
          <w:color w:val="auto"/>
          <w:sz w:val="24"/>
        </w:rPr>
        <w:t>）投标产品宣传彩页、合格文件、技术资料及材料最新监测报告等</w:t>
      </w:r>
    </w:p>
    <w:p>
      <w:pPr>
        <w:spacing w:line="360" w:lineRule="auto"/>
        <w:ind w:firstLine="480" w:firstLineChars="200"/>
        <w:rPr>
          <w:b/>
          <w:color w:val="auto"/>
          <w:sz w:val="24"/>
        </w:rPr>
      </w:pPr>
      <w:r>
        <w:rPr>
          <w:rFonts w:hint="eastAsia"/>
          <w:color w:val="auto"/>
          <w:sz w:val="24"/>
        </w:rPr>
        <w:t>（</w:t>
      </w:r>
      <w:r>
        <w:rPr>
          <w:color w:val="auto"/>
          <w:sz w:val="24"/>
        </w:rPr>
        <w:t>9</w:t>
      </w:r>
      <w:r>
        <w:rPr>
          <w:rFonts w:hint="eastAsia"/>
          <w:color w:val="auto"/>
          <w:sz w:val="24"/>
        </w:rPr>
        <w:t>）投标人认为需要陈述的其他内容</w:t>
      </w:r>
    </w:p>
    <w:p>
      <w:pPr>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资格证明文件：</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）营业执照复印件（复印件加盖单位公章）</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）法定代表人资格证明（格式见附件</w:t>
      </w:r>
      <w:r>
        <w:rPr>
          <w:color w:val="000000" w:themeColor="text1"/>
          <w:sz w:val="24"/>
          <w14:textFill>
            <w14:solidFill>
              <w14:schemeClr w14:val="tx1"/>
            </w14:solidFill>
          </w14:textFill>
        </w:rPr>
        <w:t>6</w:t>
      </w:r>
      <w:r>
        <w:rPr>
          <w:rFonts w:hint="eastAsia"/>
          <w:color w:val="000000" w:themeColor="text1"/>
          <w:sz w:val="24"/>
          <w14:textFill>
            <w14:solidFill>
              <w14:schemeClr w14:val="tx1"/>
            </w14:solidFill>
          </w14:textFill>
        </w:rPr>
        <w:t>）</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3</w:t>
      </w:r>
      <w:r>
        <w:rPr>
          <w:rFonts w:hint="eastAsia"/>
          <w:color w:val="000000" w:themeColor="text1"/>
          <w:sz w:val="24"/>
          <w14:textFill>
            <w14:solidFill>
              <w14:schemeClr w14:val="tx1"/>
            </w14:solidFill>
          </w14:textFill>
        </w:rPr>
        <w:t>）法定代表人授权书（格式见附件</w:t>
      </w:r>
      <w:r>
        <w:rPr>
          <w:color w:val="000000" w:themeColor="text1"/>
          <w:sz w:val="24"/>
          <w14:textFill>
            <w14:solidFill>
              <w14:schemeClr w14:val="tx1"/>
            </w14:solidFill>
          </w14:textFill>
        </w:rPr>
        <w:t>7</w:t>
      </w:r>
      <w:r>
        <w:rPr>
          <w:rFonts w:hint="eastAsia"/>
          <w:color w:val="000000" w:themeColor="text1"/>
          <w:sz w:val="24"/>
          <w14:textFill>
            <w14:solidFill>
              <w14:schemeClr w14:val="tx1"/>
            </w14:solidFill>
          </w14:textFill>
        </w:rPr>
        <w:t>）</w:t>
      </w:r>
    </w:p>
    <w:p>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4</w:t>
      </w:r>
      <w:r>
        <w:rPr>
          <w:rFonts w:hint="eastAsia"/>
          <w:color w:val="000000" w:themeColor="text1"/>
          <w:sz w:val="24"/>
          <w14:textFill>
            <w14:solidFill>
              <w14:schemeClr w14:val="tx1"/>
            </w14:solidFill>
          </w14:textFill>
        </w:rPr>
        <w:t>）被授权代表202</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年</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月以来任意一个月在所在投标单位依法缴纳社会保障金的相关证明材料（税务、银行或社会保险基金管理部门出具）</w:t>
      </w:r>
    </w:p>
    <w:p>
      <w:pPr>
        <w:spacing w:line="44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5</w:t>
      </w:r>
      <w:r>
        <w:rPr>
          <w:rFonts w:hint="eastAsia"/>
          <w:color w:val="000000" w:themeColor="text1"/>
          <w:sz w:val="24"/>
          <w14:textFill>
            <w14:solidFill>
              <w14:schemeClr w14:val="tx1"/>
            </w14:solidFill>
          </w14:textFill>
        </w:rPr>
        <w:t>）投标人202</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年</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月以来任意一个月依法缴纳税收的相关证明材料</w:t>
      </w:r>
    </w:p>
    <w:p>
      <w:pPr>
        <w:spacing w:line="360" w:lineRule="auto"/>
        <w:ind w:firstLine="480" w:firstLineChars="200"/>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w:t>
      </w:r>
      <w:r>
        <w:rPr>
          <w:rFonts w:cs="宋体"/>
          <w:color w:val="000000" w:themeColor="text1"/>
          <w:sz w:val="24"/>
          <w14:textFill>
            <w14:solidFill>
              <w14:schemeClr w14:val="tx1"/>
            </w14:solidFill>
          </w14:textFill>
        </w:rPr>
        <w:t>6</w:t>
      </w:r>
      <w:r>
        <w:rPr>
          <w:rFonts w:hint="eastAsia" w:cs="宋体"/>
          <w:color w:val="000000" w:themeColor="text1"/>
          <w:sz w:val="24"/>
          <w14:textFill>
            <w14:solidFill>
              <w14:schemeClr w14:val="tx1"/>
            </w14:solidFill>
          </w14:textFill>
        </w:rPr>
        <w:t>）</w:t>
      </w:r>
      <w:r>
        <w:rPr>
          <w:rFonts w:cs="宋体"/>
          <w:color w:val="000000" w:themeColor="text1"/>
          <w:sz w:val="24"/>
          <w14:textFill>
            <w14:solidFill>
              <w14:schemeClr w14:val="tx1"/>
            </w14:solidFill>
          </w14:textFill>
        </w:rPr>
        <w:t>无重大违法记录声明（见附件</w:t>
      </w:r>
      <w:r>
        <w:rPr>
          <w:rFonts w:hint="eastAsia" w:cs="宋体"/>
          <w:color w:val="000000" w:themeColor="text1"/>
          <w:sz w:val="24"/>
          <w14:textFill>
            <w14:solidFill>
              <w14:schemeClr w14:val="tx1"/>
            </w14:solidFill>
          </w14:textFill>
        </w:rPr>
        <w:t>8</w:t>
      </w:r>
      <w:r>
        <w:rPr>
          <w:rFonts w:cs="宋体"/>
          <w:color w:val="000000" w:themeColor="text1"/>
          <w:sz w:val="24"/>
          <w14:textFill>
            <w14:solidFill>
              <w14:schemeClr w14:val="tx1"/>
            </w14:solidFill>
          </w14:textFill>
        </w:rPr>
        <w:t>）</w:t>
      </w:r>
    </w:p>
    <w:p>
      <w:pPr>
        <w:spacing w:line="360" w:lineRule="auto"/>
        <w:ind w:firstLine="480" w:firstLineChars="200"/>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w:t>
      </w:r>
      <w:r>
        <w:rPr>
          <w:rFonts w:cs="宋体"/>
          <w:color w:val="000000" w:themeColor="text1"/>
          <w:sz w:val="24"/>
          <w14:textFill>
            <w14:solidFill>
              <w14:schemeClr w14:val="tx1"/>
            </w14:solidFill>
          </w14:textFill>
        </w:rPr>
        <w:t>7</w:t>
      </w:r>
      <w:r>
        <w:rPr>
          <w:rFonts w:hint="eastAsia" w:cs="宋体"/>
          <w:color w:val="000000" w:themeColor="text1"/>
          <w:sz w:val="24"/>
          <w14:textFill>
            <w14:solidFill>
              <w14:schemeClr w14:val="tx1"/>
            </w14:solidFill>
          </w14:textFill>
        </w:rPr>
        <w:t>）诚信承诺书（见附件9）</w:t>
      </w:r>
    </w:p>
    <w:p>
      <w:pPr>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以上资格证明文件的复印件均需加盖投标人公章，原件备查。</w:t>
      </w:r>
    </w:p>
    <w:p>
      <w:pPr>
        <w:spacing w:line="360" w:lineRule="auto"/>
        <w:ind w:firstLine="590" w:firstLineChars="245"/>
        <w:rPr>
          <w:b/>
          <w:color w:val="000000" w:themeColor="text1"/>
          <w:sz w:val="24"/>
          <w14:textFill>
            <w14:solidFill>
              <w14:schemeClr w14:val="tx1"/>
            </w14:solidFill>
          </w14:textFill>
        </w:rPr>
      </w:pPr>
      <w:r>
        <w:rPr>
          <w:b/>
          <w:color w:val="000000" w:themeColor="text1"/>
          <w:sz w:val="24"/>
          <w14:textFill>
            <w14:solidFill>
              <w14:schemeClr w14:val="tx1"/>
            </w14:solidFill>
          </w14:textFill>
        </w:rPr>
        <w:t xml:space="preserve">2.3. </w:t>
      </w:r>
      <w:r>
        <w:rPr>
          <w:rFonts w:hint="eastAsia"/>
          <w:color w:val="000000" w:themeColor="text1"/>
          <w:sz w:val="24"/>
          <w14:textFill>
            <w14:solidFill>
              <w14:schemeClr w14:val="tx1"/>
            </w14:solidFill>
          </w14:textFill>
        </w:rPr>
        <w:t>投标文件的形式及签署</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）投标人需提交商务文件（报价）正、副本各</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份，资格证明文件正本</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份，副本</w:t>
      </w: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份；技术文件正本</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份、副本</w:t>
      </w: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份。</w:t>
      </w:r>
      <w:r>
        <w:rPr>
          <w:rFonts w:hint="eastAsia"/>
          <w:b/>
          <w:color w:val="000000" w:themeColor="text1"/>
          <w:sz w:val="24"/>
          <w14:textFill>
            <w14:solidFill>
              <w14:schemeClr w14:val="tx1"/>
            </w14:solidFill>
          </w14:textFill>
        </w:rPr>
        <w:t>投标文件的封面上</w:t>
      </w:r>
      <w:r>
        <w:rPr>
          <w:rFonts w:hint="eastAsia"/>
          <w:color w:val="000000" w:themeColor="text1"/>
          <w:sz w:val="24"/>
          <w14:textFill>
            <w14:solidFill>
              <w14:schemeClr w14:val="tx1"/>
            </w14:solidFill>
          </w14:textFill>
        </w:rPr>
        <w:t>明确标明商务文件（报价）、资格证明文件和技术文件以及正本和副本。如投标文件正本与副本有不同之处，以正本为准。</w:t>
      </w:r>
    </w:p>
    <w:p>
      <w:pPr>
        <w:spacing w:line="360" w:lineRule="auto"/>
        <w:ind w:firstLine="482" w:firstLineChars="200"/>
        <w:rPr>
          <w:rFonts w:ascii="黑体" w:hAnsi="黑体" w:eastAsia="黑体"/>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w:t>
      </w:r>
      <w:r>
        <w:rPr>
          <w:b/>
          <w:color w:val="000000" w:themeColor="text1"/>
          <w:sz w:val="24"/>
          <w14:textFill>
            <w14:solidFill>
              <w14:schemeClr w14:val="tx1"/>
            </w14:solidFill>
          </w14:textFill>
        </w:rPr>
        <w:t>2</w:t>
      </w:r>
      <w:r>
        <w:rPr>
          <w:rFonts w:hint="eastAsia"/>
          <w:b/>
          <w:color w:val="000000" w:themeColor="text1"/>
          <w:sz w:val="24"/>
          <w14:textFill>
            <w14:solidFill>
              <w14:schemeClr w14:val="tx1"/>
            </w14:solidFill>
          </w14:textFill>
        </w:rPr>
        <w:t>）</w:t>
      </w:r>
      <w:r>
        <w:rPr>
          <w:rFonts w:hint="eastAsia" w:ascii="黑体" w:hAnsi="黑体" w:eastAsia="黑体"/>
          <w:b/>
          <w:color w:val="000000" w:themeColor="text1"/>
          <w:sz w:val="24"/>
          <w14:textFill>
            <w14:solidFill>
              <w14:schemeClr w14:val="tx1"/>
            </w14:solidFill>
          </w14:textFill>
        </w:rPr>
        <w:t>商务文件（报价）、资格证明文件和技术文件须分开独立包装，即：分别装在三个纸袋里，</w:t>
      </w:r>
      <w:r>
        <w:rPr>
          <w:rFonts w:ascii="黑体" w:hAnsi="黑体" w:eastAsia="黑体"/>
          <w:b/>
          <w:color w:val="000000" w:themeColor="text1"/>
          <w:sz w:val="24"/>
          <w14:textFill>
            <w14:solidFill>
              <w14:schemeClr w14:val="tx1"/>
            </w14:solidFill>
          </w14:textFill>
        </w:rPr>
        <w:t>并在</w:t>
      </w:r>
      <w:r>
        <w:rPr>
          <w:rFonts w:hint="eastAsia" w:ascii="黑体" w:hAnsi="黑体" w:eastAsia="黑体"/>
          <w:b/>
          <w:color w:val="000000" w:themeColor="text1"/>
          <w:sz w:val="24"/>
          <w14:textFill>
            <w14:solidFill>
              <w14:schemeClr w14:val="tx1"/>
            </w14:solidFill>
          </w14:textFill>
        </w:rPr>
        <w:t>袋子</w:t>
      </w:r>
      <w:r>
        <w:rPr>
          <w:rFonts w:ascii="黑体" w:hAnsi="黑体" w:eastAsia="黑体"/>
          <w:b/>
          <w:color w:val="000000" w:themeColor="text1"/>
          <w:sz w:val="24"/>
          <w14:textFill>
            <w14:solidFill>
              <w14:schemeClr w14:val="tx1"/>
            </w14:solidFill>
          </w14:textFill>
        </w:rPr>
        <w:t>封面分别注明</w:t>
      </w:r>
      <w:r>
        <w:rPr>
          <w:rFonts w:hint="eastAsia" w:ascii="黑体" w:hAnsi="黑体" w:eastAsia="黑体"/>
          <w:b/>
          <w:color w:val="000000" w:themeColor="text1"/>
          <w:sz w:val="24"/>
          <w14:textFill>
            <w14:solidFill>
              <w14:schemeClr w14:val="tx1"/>
            </w14:solidFill>
          </w14:textFill>
        </w:rPr>
        <w:t>商务文件、资格证明文件和技术文件。</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3</w:t>
      </w:r>
      <w:r>
        <w:rPr>
          <w:rFonts w:hint="eastAsia"/>
          <w:color w:val="000000" w:themeColor="text1"/>
          <w:sz w:val="24"/>
          <w14:textFill>
            <w14:solidFill>
              <w14:schemeClr w14:val="tx1"/>
            </w14:solidFill>
          </w14:textFill>
        </w:rPr>
        <w:t>）投标文件正本与副本均应使用</w:t>
      </w:r>
      <w:r>
        <w:rPr>
          <w:color w:val="000000" w:themeColor="text1"/>
          <w:sz w:val="24"/>
          <w14:textFill>
            <w14:solidFill>
              <w14:schemeClr w14:val="tx1"/>
            </w14:solidFill>
          </w14:textFill>
        </w:rPr>
        <w:t>A4</w:t>
      </w:r>
      <w:r>
        <w:rPr>
          <w:rFonts w:hint="eastAsia"/>
          <w:color w:val="000000" w:themeColor="text1"/>
          <w:sz w:val="24"/>
          <w14:textFill>
            <w14:solidFill>
              <w14:schemeClr w14:val="tx1"/>
            </w14:solidFill>
          </w14:textFill>
        </w:rPr>
        <w:t>型纸打印并</w:t>
      </w:r>
      <w:r>
        <w:rPr>
          <w:rFonts w:hint="eastAsia" w:ascii="黑体" w:hAnsi="黑体" w:eastAsia="黑体"/>
          <w:b/>
          <w:color w:val="000000" w:themeColor="text1"/>
          <w:sz w:val="24"/>
          <w14:textFill>
            <w14:solidFill>
              <w14:schemeClr w14:val="tx1"/>
            </w14:solidFill>
          </w14:textFill>
        </w:rPr>
        <w:t>装订，不得</w:t>
      </w:r>
      <w:r>
        <w:rPr>
          <w:rFonts w:ascii="黑体" w:hAnsi="黑体" w:eastAsia="黑体"/>
          <w:b/>
          <w:color w:val="000000" w:themeColor="text1"/>
          <w:sz w:val="24"/>
          <w14:textFill>
            <w14:solidFill>
              <w14:schemeClr w14:val="tx1"/>
            </w14:solidFill>
          </w14:textFill>
        </w:rPr>
        <w:t>使用活页夹</w:t>
      </w:r>
      <w:r>
        <w:rPr>
          <w:rFonts w:hint="eastAsia"/>
          <w:color w:val="000000" w:themeColor="text1"/>
          <w:sz w:val="24"/>
          <w14:textFill>
            <w14:solidFill>
              <w14:schemeClr w14:val="tx1"/>
            </w14:solidFill>
          </w14:textFill>
        </w:rPr>
        <w:t>。</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4</w:t>
      </w:r>
      <w:r>
        <w:rPr>
          <w:rFonts w:hint="eastAsia"/>
          <w:color w:val="000000" w:themeColor="text1"/>
          <w:sz w:val="24"/>
          <w14:textFill>
            <w14:solidFill>
              <w14:schemeClr w14:val="tx1"/>
            </w14:solidFill>
          </w14:textFill>
        </w:rPr>
        <w:t>）投标文件不应有涂改、增删之处，但如有错误必须修改时，修改处必须由原授权代表签署。</w:t>
      </w:r>
    </w:p>
    <w:p>
      <w:pPr>
        <w:spacing w:line="360" w:lineRule="auto"/>
        <w:ind w:firstLine="472" w:firstLineChars="196"/>
        <w:rPr>
          <w:b/>
          <w:color w:val="000000" w:themeColor="text1"/>
          <w:sz w:val="24"/>
          <w14:textFill>
            <w14:solidFill>
              <w14:schemeClr w14:val="tx1"/>
            </w14:solidFill>
          </w14:textFill>
        </w:rPr>
      </w:pPr>
      <w:r>
        <w:rPr>
          <w:b/>
          <w:color w:val="000000" w:themeColor="text1"/>
          <w:sz w:val="24"/>
          <w14:textFill>
            <w14:solidFill>
              <w14:schemeClr w14:val="tx1"/>
            </w14:solidFill>
          </w14:textFill>
        </w:rPr>
        <w:t xml:space="preserve">2.4. </w:t>
      </w:r>
      <w:r>
        <w:rPr>
          <w:rFonts w:hint="eastAsia"/>
          <w:color w:val="000000" w:themeColor="text1"/>
          <w:sz w:val="24"/>
          <w14:textFill>
            <w14:solidFill>
              <w14:schemeClr w14:val="tx1"/>
            </w14:solidFill>
          </w14:textFill>
        </w:rPr>
        <w:t>投标文件的密封和标记</w:t>
      </w:r>
    </w:p>
    <w:p>
      <w:pPr>
        <w:spacing w:line="360" w:lineRule="auto"/>
        <w:ind w:firstLine="470" w:firstLineChars="196"/>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投标人应将投标文件用封套加以密封，在封口处粘贴密封条，盖骑缝公章，并在封套上标明：</w:t>
      </w:r>
    </w:p>
    <w:p>
      <w:pPr>
        <w:spacing w:line="360" w:lineRule="auto"/>
        <w:ind w:firstLine="960" w:firstLineChars="4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）收件人：南通大学启东校区建设指挥部</w:t>
      </w:r>
    </w:p>
    <w:p>
      <w:pPr>
        <w:spacing w:line="360" w:lineRule="auto"/>
        <w:ind w:firstLine="960" w:firstLineChars="400"/>
        <w:rPr>
          <w:color w:val="000000" w:themeColor="text1"/>
          <w:sz w:val="24"/>
          <w:u w:val="single"/>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）招标项目编号：</w:t>
      </w:r>
      <w:r>
        <w:rPr>
          <w:rFonts w:hint="eastAsia"/>
          <w:color w:val="000000" w:themeColor="text1"/>
          <w:sz w:val="24"/>
          <w:u w:val="single"/>
          <w14:textFill>
            <w14:solidFill>
              <w14:schemeClr w14:val="tx1"/>
            </w14:solidFill>
          </w14:textFill>
        </w:rPr>
        <w:t xml:space="preserve">                             </w:t>
      </w:r>
    </w:p>
    <w:p>
      <w:pPr>
        <w:spacing w:line="360" w:lineRule="auto"/>
        <w:ind w:firstLine="960" w:firstLineChars="400"/>
        <w:rPr>
          <w:color w:val="000000" w:themeColor="text1"/>
          <w:sz w:val="24"/>
          <w:u w:val="single"/>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3</w:t>
      </w:r>
      <w:r>
        <w:rPr>
          <w:rFonts w:hint="eastAsia"/>
          <w:color w:val="000000" w:themeColor="text1"/>
          <w:sz w:val="24"/>
          <w14:textFill>
            <w14:solidFill>
              <w14:schemeClr w14:val="tx1"/>
            </w14:solidFill>
          </w14:textFill>
        </w:rPr>
        <w:t>）招标项目名称：</w:t>
      </w:r>
      <w:r>
        <w:rPr>
          <w:rFonts w:hint="eastAsia"/>
          <w:color w:val="000000" w:themeColor="text1"/>
          <w:sz w:val="24"/>
          <w:u w:val="single"/>
          <w14:textFill>
            <w14:solidFill>
              <w14:schemeClr w14:val="tx1"/>
            </w14:solidFill>
          </w14:textFill>
        </w:rPr>
        <w:t xml:space="preserve">                               </w:t>
      </w:r>
    </w:p>
    <w:p>
      <w:pPr>
        <w:spacing w:line="360" w:lineRule="auto"/>
        <w:ind w:firstLine="960" w:firstLineChars="400"/>
        <w:rPr>
          <w:color w:val="000000" w:themeColor="text1"/>
          <w:sz w:val="24"/>
          <w:u w:val="single"/>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4</w:t>
      </w:r>
      <w:r>
        <w:rPr>
          <w:rFonts w:hint="eastAsia"/>
          <w:color w:val="000000" w:themeColor="text1"/>
          <w:sz w:val="24"/>
          <w14:textFill>
            <w14:solidFill>
              <w14:schemeClr w14:val="tx1"/>
            </w14:solidFill>
          </w14:textFill>
        </w:rPr>
        <w:t>）投标人名称：</w:t>
      </w:r>
      <w:r>
        <w:rPr>
          <w:rFonts w:hint="eastAsia"/>
          <w:color w:val="000000" w:themeColor="text1"/>
          <w:sz w:val="24"/>
          <w:u w:val="single"/>
          <w14:textFill>
            <w14:solidFill>
              <w14:schemeClr w14:val="tx1"/>
            </w14:solidFill>
          </w14:textFill>
        </w:rPr>
        <w:t xml:space="preserve">                                  </w:t>
      </w:r>
    </w:p>
    <w:p>
      <w:pPr>
        <w:spacing w:line="360" w:lineRule="auto"/>
        <w:ind w:firstLine="960" w:firstLineChars="400"/>
        <w:rPr>
          <w:color w:val="000000" w:themeColor="text1"/>
          <w:sz w:val="24"/>
          <w:u w:val="single"/>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5</w:t>
      </w:r>
      <w:r>
        <w:rPr>
          <w:rFonts w:hint="eastAsia"/>
          <w:color w:val="000000" w:themeColor="text1"/>
          <w:sz w:val="24"/>
          <w14:textFill>
            <w14:solidFill>
              <w14:schemeClr w14:val="tx1"/>
            </w14:solidFill>
          </w14:textFill>
        </w:rPr>
        <w:t>）联系电话（手机）：</w:t>
      </w:r>
      <w:r>
        <w:rPr>
          <w:rFonts w:hint="eastAsia"/>
          <w:color w:val="000000" w:themeColor="text1"/>
          <w:sz w:val="24"/>
          <w:u w:val="single"/>
          <w14:textFill>
            <w14:solidFill>
              <w14:schemeClr w14:val="tx1"/>
            </w14:solidFill>
          </w14:textFill>
        </w:rPr>
        <w:t xml:space="preserve">                              </w:t>
      </w:r>
    </w:p>
    <w:p>
      <w:pPr>
        <w:spacing w:line="360" w:lineRule="auto"/>
        <w:ind w:firstLine="960" w:firstLineChars="400"/>
        <w:rPr>
          <w:b/>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6</w:t>
      </w:r>
      <w:r>
        <w:rPr>
          <w:rFonts w:hint="eastAsia"/>
          <w:color w:val="000000" w:themeColor="text1"/>
          <w:sz w:val="24"/>
          <w14:textFill>
            <w14:solidFill>
              <w14:schemeClr w14:val="tx1"/>
            </w14:solidFill>
          </w14:textFill>
        </w:rPr>
        <w:t>）开标之前不得启封</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没有按上述规定密封和标记的投标文件，招标人将不承担投标文件错放或提前开启的责任。</w:t>
      </w:r>
    </w:p>
    <w:p>
      <w:pPr>
        <w:pStyle w:val="3"/>
        <w:rPr>
          <w:color w:val="000000" w:themeColor="text1"/>
          <w14:textFill>
            <w14:solidFill>
              <w14:schemeClr w14:val="tx1"/>
            </w14:solidFill>
          </w14:textFill>
        </w:rPr>
      </w:pPr>
      <w:bookmarkStart w:id="4" w:name="_Toc71711250"/>
      <w:r>
        <w:rPr>
          <w:rFonts w:hint="eastAsia"/>
          <w:color w:val="000000" w:themeColor="text1"/>
          <w14:textFill>
            <w14:solidFill>
              <w14:schemeClr w14:val="tx1"/>
            </w14:solidFill>
          </w14:textFill>
        </w:rPr>
        <w:t>三、投标细则</w:t>
      </w:r>
      <w:bookmarkEnd w:id="4"/>
    </w:p>
    <w:p>
      <w:pPr>
        <w:spacing w:line="360" w:lineRule="auto"/>
        <w:ind w:firstLine="472" w:firstLineChars="196"/>
        <w:rPr>
          <w:b/>
          <w:color w:val="000000" w:themeColor="text1"/>
          <w:sz w:val="24"/>
          <w14:textFill>
            <w14:solidFill>
              <w14:schemeClr w14:val="tx1"/>
            </w14:solidFill>
          </w14:textFill>
        </w:rPr>
      </w:pPr>
      <w:r>
        <w:rPr>
          <w:b/>
          <w:color w:val="000000" w:themeColor="text1"/>
          <w:sz w:val="24"/>
          <w14:textFill>
            <w14:solidFill>
              <w14:schemeClr w14:val="tx1"/>
            </w14:solidFill>
          </w14:textFill>
        </w:rPr>
        <w:t xml:space="preserve">3.1. </w:t>
      </w:r>
      <w:r>
        <w:rPr>
          <w:rFonts w:hint="eastAsia"/>
          <w:color w:val="000000" w:themeColor="text1"/>
          <w:sz w:val="24"/>
          <w14:textFill>
            <w14:solidFill>
              <w14:schemeClr w14:val="tx1"/>
            </w14:solidFill>
          </w14:textFill>
        </w:rPr>
        <w:t>投标货物</w:t>
      </w:r>
    </w:p>
    <w:p>
      <w:pPr>
        <w:spacing w:line="360" w:lineRule="auto"/>
        <w:ind w:firstLine="470" w:firstLineChars="196"/>
        <w:rPr>
          <w:color w:val="000000" w:themeColor="text1"/>
          <w:sz w:val="24"/>
          <w14:textFill>
            <w14:solidFill>
              <w14:schemeClr w14:val="tx1"/>
            </w14:solidFill>
          </w14:textFill>
        </w:rPr>
      </w:pPr>
      <w:r>
        <w:rPr>
          <w:rFonts w:hint="eastAsia" w:ascii="宋体"/>
          <w:color w:val="000000" w:themeColor="text1"/>
          <w:sz w:val="24"/>
          <w:lang w:val="zh-CN"/>
          <w14:textFill>
            <w14:solidFill>
              <w14:schemeClr w14:val="tx1"/>
            </w14:solidFill>
          </w14:textFill>
        </w:rPr>
        <w:t>投标货物必须是全新、未使用过的原装合格正品，不低于招标文件规定的规格、性能和质量的要求，达到国家或行业规定的标准，属于国家强制认证的产品的必须通过认证。</w:t>
      </w:r>
    </w:p>
    <w:p>
      <w:pPr>
        <w:spacing w:line="360" w:lineRule="auto"/>
        <w:ind w:firstLine="472" w:firstLineChars="196"/>
        <w:rPr>
          <w:b/>
          <w:color w:val="000000" w:themeColor="text1"/>
          <w:sz w:val="24"/>
          <w14:textFill>
            <w14:solidFill>
              <w14:schemeClr w14:val="tx1"/>
            </w14:solidFill>
          </w14:textFill>
        </w:rPr>
      </w:pPr>
      <w:r>
        <w:rPr>
          <w:b/>
          <w:color w:val="000000" w:themeColor="text1"/>
          <w:sz w:val="24"/>
          <w14:textFill>
            <w14:solidFill>
              <w14:schemeClr w14:val="tx1"/>
            </w14:solidFill>
          </w14:textFill>
        </w:rPr>
        <w:t xml:space="preserve">3.2. </w:t>
      </w:r>
      <w:r>
        <w:rPr>
          <w:rFonts w:hint="eastAsia"/>
          <w:color w:val="000000" w:themeColor="text1"/>
          <w:sz w:val="24"/>
          <w14:textFill>
            <w14:solidFill>
              <w14:schemeClr w14:val="tx1"/>
            </w14:solidFill>
          </w14:textFill>
        </w:rPr>
        <w:t>投标报价</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投标总价应是货物完税后的用户地交货价，其中应包含运输、搬运、安装调试、保修等全部费用，以人民币报价。</w:t>
      </w:r>
    </w:p>
    <w:p>
      <w:pPr>
        <w:widowControl/>
        <w:spacing w:line="440" w:lineRule="exact"/>
        <w:ind w:firstLine="480" w:firstLineChars="200"/>
        <w:rPr>
          <w:color w:val="000000" w:themeColor="text1"/>
          <w:sz w:val="24"/>
          <w14:textFill>
            <w14:solidFill>
              <w14:schemeClr w14:val="tx1"/>
            </w14:solidFill>
          </w14:textFill>
        </w:rPr>
      </w:pPr>
      <w:bookmarkStart w:id="5" w:name="OLE_LINK50"/>
      <w:bookmarkStart w:id="6" w:name="OLE_LINK49"/>
      <w:r>
        <w:rPr>
          <w:rFonts w:hint="eastAsia"/>
          <w:color w:val="000000" w:themeColor="text1"/>
          <w:sz w:val="24"/>
          <w14:textFill>
            <w14:solidFill>
              <w14:schemeClr w14:val="tx1"/>
            </w14:solidFill>
          </w14:textFill>
        </w:rPr>
        <w:t>报价时应充分考虑所有可能影响到报价的因素，一旦招标结束最终中标，如发生漏、缺、少项，都将被认为是中标人的报价让利行为，损失自负。投标人的任何错漏、优惠、竞争性报价不得作为减轻责任、减少服务、增加收费、降低质量的理由。</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招标人不接受投标人的任何低于成本报价的不正当竞争方式。</w:t>
      </w:r>
      <w:bookmarkStart w:id="7" w:name="OLE_LINK36"/>
      <w:bookmarkStart w:id="8" w:name="OLE_LINK35"/>
      <w:r>
        <w:rPr>
          <w:rFonts w:hint="eastAsia"/>
          <w:color w:val="000000" w:themeColor="text1"/>
          <w:sz w:val="24"/>
          <w14:textFill>
            <w14:solidFill>
              <w14:schemeClr w14:val="tx1"/>
            </w14:solidFill>
          </w14:textFill>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7"/>
      <w:bookmarkEnd w:id="8"/>
      <w:r>
        <w:rPr>
          <w:rFonts w:hint="eastAsia"/>
          <w:color w:val="000000" w:themeColor="text1"/>
          <w:sz w:val="24"/>
          <w14:textFill>
            <w14:solidFill>
              <w14:schemeClr w14:val="tx1"/>
            </w14:solidFill>
          </w14:textFill>
        </w:rPr>
        <w:t>。</w:t>
      </w:r>
      <w:bookmarkEnd w:id="5"/>
      <w:bookmarkEnd w:id="6"/>
    </w:p>
    <w:p>
      <w:pPr>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 xml:space="preserve">3.3. </w:t>
      </w:r>
      <w:r>
        <w:rPr>
          <w:rFonts w:hint="eastAsia"/>
          <w:color w:val="000000" w:themeColor="text1"/>
          <w:sz w:val="24"/>
          <w14:textFill>
            <w14:solidFill>
              <w14:schemeClr w14:val="tx1"/>
            </w14:solidFill>
          </w14:textFill>
        </w:rPr>
        <w:t>投标文件的递交</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）投标人应仔细阅读招标文件的所有内容并做出实质性的响应，同时按招标文件规定的要求和格式，提交完整的投标文件。</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）投标文件应在投标截止时间前送达指定地点，</w:t>
      </w:r>
      <w:r>
        <w:rPr>
          <w:rFonts w:hint="eastAsia" w:ascii="黑体" w:eastAsia="黑体"/>
          <w:b/>
          <w:color w:val="000000" w:themeColor="text1"/>
          <w:sz w:val="24"/>
          <w14:textFill>
            <w14:solidFill>
              <w14:schemeClr w14:val="tx1"/>
            </w14:solidFill>
          </w14:textFill>
        </w:rPr>
        <w:t>逾期送达或未送达指定地点以及未按招标文件要求密封的投标文件，投标人须自行承担相应风险。</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3</w:t>
      </w:r>
      <w:r>
        <w:rPr>
          <w:rFonts w:hint="eastAsia"/>
          <w:color w:val="000000" w:themeColor="text1"/>
          <w:sz w:val="24"/>
          <w14:textFill>
            <w14:solidFill>
              <w14:schemeClr w14:val="tx1"/>
            </w14:solidFill>
          </w14:textFill>
        </w:rPr>
        <w:t>）招标人不接受电报、电话、传真及电子邮件投标。</w:t>
      </w:r>
    </w:p>
    <w:p>
      <w:pPr>
        <w:spacing w:line="360" w:lineRule="auto"/>
        <w:ind w:firstLine="482"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3.4.</w:t>
      </w:r>
      <w:r>
        <w:rPr>
          <w:rFonts w:hint="eastAsia"/>
          <w:color w:val="000000" w:themeColor="text1"/>
          <w:sz w:val="24"/>
          <w14:textFill>
            <w14:solidFill>
              <w14:schemeClr w14:val="tx1"/>
            </w14:solidFill>
          </w14:textFill>
        </w:rPr>
        <w:t>投标文件的修改和撤回</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）投标截止时间后投标文件不得修改。</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）投标截止时间前投标人可以撤标，但在投标截止时间后不允许撤标。</w:t>
      </w:r>
    </w:p>
    <w:p>
      <w:pPr>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 xml:space="preserve">3.5. </w:t>
      </w:r>
      <w:r>
        <w:rPr>
          <w:rFonts w:hint="eastAsia"/>
          <w:color w:val="000000" w:themeColor="text1"/>
          <w:sz w:val="24"/>
          <w14:textFill>
            <w14:solidFill>
              <w14:schemeClr w14:val="tx1"/>
            </w14:solidFill>
          </w14:textFill>
        </w:rPr>
        <w:t>分包投标</w:t>
      </w:r>
    </w:p>
    <w:p>
      <w:pPr>
        <w:spacing w:line="360" w:lineRule="auto"/>
        <w:ind w:firstLine="482" w:firstLineChars="200"/>
        <w:rPr>
          <w:rFonts w:ascii="黑体" w:eastAsia="黑体"/>
          <w:b/>
          <w:color w:val="000000" w:themeColor="text1"/>
          <w:sz w:val="24"/>
          <w14:textFill>
            <w14:solidFill>
              <w14:schemeClr w14:val="tx1"/>
            </w14:solidFill>
          </w14:textFill>
        </w:rPr>
      </w:pPr>
      <w:r>
        <w:rPr>
          <w:rFonts w:hint="eastAsia" w:ascii="黑体" w:eastAsia="黑体"/>
          <w:b/>
          <w:color w:val="000000" w:themeColor="text1"/>
          <w:sz w:val="24"/>
          <w14:textFill>
            <w14:solidFill>
              <w14:schemeClr w14:val="tx1"/>
            </w14:solidFill>
          </w14:textFill>
        </w:rPr>
        <w:t>本次招标不可分包投标和中标。</w:t>
      </w:r>
    </w:p>
    <w:p>
      <w:pPr>
        <w:spacing w:line="360" w:lineRule="auto"/>
        <w:ind w:firstLine="482" w:firstLineChars="200"/>
        <w:rPr>
          <w:rFonts w:ascii="宋体"/>
          <w:color w:val="000000" w:themeColor="text1"/>
          <w:sz w:val="24"/>
          <w14:textFill>
            <w14:solidFill>
              <w14:schemeClr w14:val="tx1"/>
            </w14:solidFill>
          </w14:textFill>
        </w:rPr>
      </w:pPr>
      <w:r>
        <w:rPr>
          <w:b/>
          <w:color w:val="000000" w:themeColor="text1"/>
          <w:sz w:val="24"/>
          <w14:textFill>
            <w14:solidFill>
              <w14:schemeClr w14:val="tx1"/>
            </w14:solidFill>
          </w14:textFill>
        </w:rPr>
        <w:t xml:space="preserve">3.6. </w:t>
      </w:r>
      <w:r>
        <w:rPr>
          <w:rFonts w:hint="eastAsia" w:ascii="宋体" w:hAnsi="宋体"/>
          <w:color w:val="000000" w:themeColor="text1"/>
          <w:sz w:val="24"/>
          <w14:textFill>
            <w14:solidFill>
              <w14:schemeClr w14:val="tx1"/>
            </w14:solidFill>
          </w14:textFill>
        </w:rPr>
        <w:t>联合体投标</w:t>
      </w:r>
    </w:p>
    <w:p>
      <w:pPr>
        <w:spacing w:line="360" w:lineRule="auto"/>
        <w:ind w:firstLine="480" w:firstLineChars="200"/>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本次招标不接受联合体投标。</w:t>
      </w:r>
    </w:p>
    <w:p>
      <w:pPr>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 xml:space="preserve">3.7. </w:t>
      </w:r>
      <w:r>
        <w:rPr>
          <w:rFonts w:hint="eastAsia"/>
          <w:color w:val="000000" w:themeColor="text1"/>
          <w:sz w:val="24"/>
          <w14:textFill>
            <w14:solidFill>
              <w14:schemeClr w14:val="tx1"/>
            </w14:solidFill>
          </w14:textFill>
        </w:rPr>
        <w:t>投标有效期</w:t>
      </w:r>
    </w:p>
    <w:p>
      <w:pPr>
        <w:spacing w:line="360" w:lineRule="auto"/>
        <w:ind w:firstLine="470" w:firstLineChars="196"/>
        <w:rPr>
          <w:b/>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从投标截止时间起，投标有效期为</w:t>
      </w:r>
      <w:r>
        <w:rPr>
          <w:color w:val="000000" w:themeColor="text1"/>
          <w:sz w:val="24"/>
          <w14:textFill>
            <w14:solidFill>
              <w14:schemeClr w14:val="tx1"/>
            </w14:solidFill>
          </w14:textFill>
        </w:rPr>
        <w:t>90</w:t>
      </w:r>
      <w:r>
        <w:rPr>
          <w:rFonts w:hint="eastAsia"/>
          <w:color w:val="000000" w:themeColor="text1"/>
          <w:sz w:val="24"/>
          <w14:textFill>
            <w14:solidFill>
              <w14:schemeClr w14:val="tx1"/>
            </w14:solidFill>
          </w14:textFill>
        </w:rPr>
        <w:t>天。</w:t>
      </w:r>
    </w:p>
    <w:p>
      <w:pPr>
        <w:spacing w:line="360" w:lineRule="auto"/>
        <w:ind w:firstLine="472" w:firstLineChars="196"/>
        <w:rPr>
          <w:b/>
          <w:color w:val="000000" w:themeColor="text1"/>
          <w:sz w:val="24"/>
          <w14:textFill>
            <w14:solidFill>
              <w14:schemeClr w14:val="tx1"/>
            </w14:solidFill>
          </w14:textFill>
        </w:rPr>
      </w:pPr>
      <w:r>
        <w:rPr>
          <w:b/>
          <w:color w:val="000000" w:themeColor="text1"/>
          <w:sz w:val="24"/>
          <w14:textFill>
            <w14:solidFill>
              <w14:schemeClr w14:val="tx1"/>
            </w14:solidFill>
          </w14:textFill>
        </w:rPr>
        <w:t xml:space="preserve">3.8. </w:t>
      </w:r>
      <w:r>
        <w:rPr>
          <w:rFonts w:hint="eastAsia"/>
          <w:color w:val="000000" w:themeColor="text1"/>
          <w:sz w:val="24"/>
          <w14:textFill>
            <w14:solidFill>
              <w14:schemeClr w14:val="tx1"/>
            </w14:solidFill>
          </w14:textFill>
        </w:rPr>
        <w:t>招标终止</w:t>
      </w:r>
    </w:p>
    <w:p>
      <w:pPr>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投标截止后，如投标人少于</w:t>
      </w:r>
      <w:r>
        <w:rPr>
          <w:color w:val="000000" w:themeColor="text1"/>
          <w:sz w:val="24"/>
          <w14:textFill>
            <w14:solidFill>
              <w14:schemeClr w14:val="tx1"/>
            </w14:solidFill>
          </w14:textFill>
        </w:rPr>
        <w:t>3</w:t>
      </w:r>
      <w:r>
        <w:rPr>
          <w:rFonts w:hint="eastAsia"/>
          <w:color w:val="000000" w:themeColor="text1"/>
          <w:sz w:val="24"/>
          <w14:textFill>
            <w14:solidFill>
              <w14:schemeClr w14:val="tx1"/>
            </w14:solidFill>
          </w14:textFill>
        </w:rPr>
        <w:t>个，招标人有权选择其他采购方式或终止本次招标。</w:t>
      </w:r>
    </w:p>
    <w:p>
      <w:pPr>
        <w:pStyle w:val="3"/>
        <w:rPr>
          <w:color w:val="000000" w:themeColor="text1"/>
          <w14:textFill>
            <w14:solidFill>
              <w14:schemeClr w14:val="tx1"/>
            </w14:solidFill>
          </w14:textFill>
        </w:rPr>
      </w:pPr>
      <w:bookmarkStart w:id="9" w:name="_Toc71711251"/>
      <w:r>
        <w:rPr>
          <w:rFonts w:hint="eastAsia"/>
          <w:color w:val="000000" w:themeColor="text1"/>
          <w14:textFill>
            <w14:solidFill>
              <w14:schemeClr w14:val="tx1"/>
            </w14:solidFill>
          </w14:textFill>
        </w:rPr>
        <w:t>四、评标</w:t>
      </w:r>
      <w:bookmarkEnd w:id="9"/>
    </w:p>
    <w:p>
      <w:pPr>
        <w:spacing w:line="360" w:lineRule="auto"/>
        <w:ind w:firstLine="482"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 xml:space="preserve">4.1. </w:t>
      </w:r>
      <w:r>
        <w:rPr>
          <w:rFonts w:hint="eastAsia"/>
          <w:color w:val="000000" w:themeColor="text1"/>
          <w:sz w:val="24"/>
          <w14:textFill>
            <w14:solidFill>
              <w14:schemeClr w14:val="tx1"/>
            </w14:solidFill>
          </w14:textFill>
        </w:rPr>
        <w:t>招标人按规定的时间和地点进行开评标，投标人可派代表（持授权代表身份证明）参加。</w:t>
      </w:r>
      <w:r>
        <w:rPr>
          <w:rFonts w:hint="eastAsia" w:ascii="黑体" w:eastAsia="黑体"/>
          <w:b/>
          <w:color w:val="000000" w:themeColor="text1"/>
          <w:sz w:val="24"/>
          <w14:textFill>
            <w14:solidFill>
              <w14:schemeClr w14:val="tx1"/>
            </w14:solidFill>
          </w14:textFill>
        </w:rPr>
        <w:t>投标人未派代表参加开标的，视为默认接受开标结果。</w:t>
      </w:r>
    </w:p>
    <w:p>
      <w:pPr>
        <w:spacing w:line="360" w:lineRule="auto"/>
        <w:ind w:firstLine="482"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4.</w:t>
      </w:r>
      <w:r>
        <w:rPr>
          <w:rFonts w:hint="eastAsia"/>
          <w:b/>
          <w:color w:val="000000" w:themeColor="text1"/>
          <w:sz w:val="24"/>
          <w14:textFill>
            <w14:solidFill>
              <w14:schemeClr w14:val="tx1"/>
            </w14:solidFill>
          </w14:textFill>
        </w:rPr>
        <w:t>2</w:t>
      </w:r>
      <w:r>
        <w:rPr>
          <w:b/>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采购人组织用户代表和</w:t>
      </w:r>
      <w:r>
        <w:rPr>
          <w:rFonts w:hint="eastAsia" w:ascii="宋体"/>
          <w:color w:val="000000" w:themeColor="text1"/>
          <w:sz w:val="24"/>
          <w:lang w:val="zh-CN"/>
          <w14:textFill>
            <w14:solidFill>
              <w14:schemeClr w14:val="tx1"/>
            </w14:solidFill>
          </w14:textFill>
        </w:rPr>
        <w:t>有关技术</w:t>
      </w:r>
      <w:r>
        <w:rPr>
          <w:rFonts w:hint="eastAsia"/>
          <w:color w:val="000000" w:themeColor="text1"/>
          <w:sz w:val="24"/>
          <w14:textFill>
            <w14:solidFill>
              <w14:schemeClr w14:val="tx1"/>
            </w14:solidFill>
          </w14:textFill>
        </w:rPr>
        <w:t>专家组成评标小组进行评标。</w:t>
      </w:r>
    </w:p>
    <w:p>
      <w:pPr>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4.</w:t>
      </w:r>
      <w:r>
        <w:rPr>
          <w:rFonts w:hint="eastAsia"/>
          <w:b/>
          <w:color w:val="000000" w:themeColor="text1"/>
          <w:sz w:val="24"/>
          <w14:textFill>
            <w14:solidFill>
              <w14:schemeClr w14:val="tx1"/>
            </w14:solidFill>
          </w14:textFill>
        </w:rPr>
        <w:t>3</w:t>
      </w:r>
      <w:r>
        <w:rPr>
          <w:b/>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在详细评标之前，采购人和评委要对投标人的</w:t>
      </w:r>
      <w:r>
        <w:rPr>
          <w:rFonts w:hint="eastAsia" w:ascii="宋体" w:hAnsi="宋体"/>
          <w:color w:val="000000" w:themeColor="text1"/>
          <w:sz w:val="24"/>
          <w14:textFill>
            <w14:solidFill>
              <w14:schemeClr w14:val="tx1"/>
            </w14:solidFill>
          </w14:textFill>
        </w:rPr>
        <w:t>投标资格以</w:t>
      </w:r>
      <w:r>
        <w:rPr>
          <w:rFonts w:hint="eastAsia"/>
          <w:color w:val="000000" w:themeColor="text1"/>
          <w:sz w:val="24"/>
          <w14:textFill>
            <w14:solidFill>
              <w14:schemeClr w14:val="tx1"/>
            </w14:solidFill>
          </w14:textFill>
        </w:rPr>
        <w:t>及投标是否对招标文件的实质性要求和条件做出响应进行审查。</w:t>
      </w:r>
    </w:p>
    <w:p>
      <w:pPr>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4.</w:t>
      </w:r>
      <w:r>
        <w:rPr>
          <w:rFonts w:hint="eastAsia"/>
          <w:b/>
          <w:color w:val="000000" w:themeColor="text1"/>
          <w:sz w:val="24"/>
          <w14:textFill>
            <w14:solidFill>
              <w14:schemeClr w14:val="tx1"/>
            </w14:solidFill>
          </w14:textFill>
        </w:rPr>
        <w:t>4</w:t>
      </w:r>
      <w:r>
        <w:rPr>
          <w:b/>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对招标文件的实质性要求和条件做出响应的投标应该是与招标文件要求的全部条款、条件、指标和规格相符，没有重大偏离的投标。采购人和评委判定投标的响应性只根据投标本身的内容，而不寻求外部的证据，投标人不得通过修正或撤销不符合要求的偏离从而使其投标成为实质上响应的投标。</w:t>
      </w:r>
    </w:p>
    <w:p>
      <w:pPr>
        <w:spacing w:line="353" w:lineRule="auto"/>
        <w:ind w:firstLine="482"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 xml:space="preserve">4.5. </w:t>
      </w:r>
      <w:r>
        <w:rPr>
          <w:rFonts w:hint="eastAsia"/>
          <w:color w:val="000000" w:themeColor="text1"/>
          <w:sz w:val="24"/>
          <w14:textFill>
            <w14:solidFill>
              <w14:schemeClr w14:val="tx1"/>
            </w14:solidFill>
          </w14:textFill>
        </w:rPr>
        <w:t>投标文件出现（但不限于）下列情况之一的，由评标小组评审后作无效投标或废标处理：</w:t>
      </w:r>
    </w:p>
    <w:p>
      <w:pPr>
        <w:spacing w:line="353"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）超出经营范围投标的；</w:t>
      </w:r>
    </w:p>
    <w:p>
      <w:pPr>
        <w:spacing w:line="353"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w:t>
      </w:r>
      <w:r>
        <w:rPr>
          <w:rFonts w:hint="eastAsia" w:ascii="宋体" w:hAnsi="宋体"/>
          <w:bCs/>
          <w:color w:val="000000" w:themeColor="text1"/>
          <w:sz w:val="24"/>
          <w14:textFill>
            <w14:solidFill>
              <w14:schemeClr w14:val="tx1"/>
            </w14:solidFill>
          </w14:textFill>
        </w:rPr>
        <w:t>不具备招标文件规定的资格条件及未按招标文件规定的要求提供资格证明文件的；</w:t>
      </w:r>
    </w:p>
    <w:p>
      <w:pPr>
        <w:spacing w:line="353"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3</w:t>
      </w:r>
      <w:r>
        <w:rPr>
          <w:rFonts w:hint="eastAsia"/>
          <w:color w:val="000000" w:themeColor="text1"/>
          <w:sz w:val="24"/>
          <w14:textFill>
            <w14:solidFill>
              <w14:schemeClr w14:val="tx1"/>
            </w14:solidFill>
          </w14:textFill>
        </w:rPr>
        <w:t>）无法定代表人签字或签字人无法定代表人有效授权的；应加盖投标人公章而未盖章的；</w:t>
      </w:r>
    </w:p>
    <w:p>
      <w:pPr>
        <w:spacing w:line="353"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4</w:t>
      </w:r>
      <w:r>
        <w:rPr>
          <w:rFonts w:hint="eastAsia"/>
          <w:color w:val="000000" w:themeColor="text1"/>
          <w:sz w:val="24"/>
          <w14:textFill>
            <w14:solidFill>
              <w14:schemeClr w14:val="tx1"/>
            </w14:solidFill>
          </w14:textFill>
        </w:rPr>
        <w:t>）投标有效期不足的；</w:t>
      </w:r>
    </w:p>
    <w:p>
      <w:pPr>
        <w:spacing w:line="353"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5</w:t>
      </w:r>
      <w:r>
        <w:rPr>
          <w:rFonts w:hint="eastAsia"/>
          <w:color w:val="000000" w:themeColor="text1"/>
          <w:sz w:val="24"/>
          <w14:textFill>
            <w14:solidFill>
              <w14:schemeClr w14:val="tx1"/>
            </w14:solidFill>
          </w14:textFill>
        </w:rPr>
        <w:t>）投标报价不合理，明显低于成本的；</w:t>
      </w:r>
    </w:p>
    <w:p>
      <w:pPr>
        <w:spacing w:line="353"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6</w:t>
      </w:r>
      <w:r>
        <w:rPr>
          <w:rFonts w:hint="eastAsia"/>
          <w:color w:val="000000" w:themeColor="text1"/>
          <w:sz w:val="24"/>
          <w14:textFill>
            <w14:solidFill>
              <w14:schemeClr w14:val="tx1"/>
            </w14:solidFill>
          </w14:textFill>
        </w:rPr>
        <w:t>）重要技术指标和参数不满足招标要求的；</w:t>
      </w:r>
    </w:p>
    <w:p>
      <w:pPr>
        <w:tabs>
          <w:tab w:val="left" w:pos="525"/>
          <w:tab w:val="left" w:pos="1050"/>
        </w:tabs>
        <w:spacing w:line="353" w:lineRule="auto"/>
        <w:ind w:left="1" w:firstLine="480" w:firstLineChars="200"/>
        <w:rPr>
          <w:rFonts w:ascii="宋体"/>
          <w:bCs/>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7</w:t>
      </w:r>
      <w:r>
        <w:rPr>
          <w:rFonts w:hint="eastAsia"/>
          <w:color w:val="000000" w:themeColor="text1"/>
          <w:sz w:val="24"/>
          <w14:textFill>
            <w14:solidFill>
              <w14:schemeClr w14:val="tx1"/>
            </w14:solidFill>
          </w14:textFill>
        </w:rPr>
        <w:t>）</w:t>
      </w:r>
      <w:r>
        <w:rPr>
          <w:rFonts w:hint="eastAsia" w:ascii="宋体" w:hAnsi="宋体"/>
          <w:bCs/>
          <w:color w:val="000000" w:themeColor="text1"/>
          <w:sz w:val="24"/>
          <w14:textFill>
            <w14:solidFill>
              <w14:schemeClr w14:val="tx1"/>
            </w14:solidFill>
          </w14:textFill>
        </w:rPr>
        <w:t>重要内容或关键字迹模糊不清无法辨认的；</w:t>
      </w:r>
    </w:p>
    <w:p>
      <w:pPr>
        <w:spacing w:line="353"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8</w:t>
      </w:r>
      <w:r>
        <w:rPr>
          <w:rFonts w:hint="eastAsia"/>
          <w:color w:val="000000" w:themeColor="text1"/>
          <w:sz w:val="24"/>
          <w14:textFill>
            <w14:solidFill>
              <w14:schemeClr w14:val="tx1"/>
            </w14:solidFill>
          </w14:textFill>
        </w:rPr>
        <w:t>）未对招标文件实质性要求和条件做出响应的；</w:t>
      </w:r>
    </w:p>
    <w:p>
      <w:pPr>
        <w:spacing w:line="353"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9</w:t>
      </w:r>
      <w:r>
        <w:rPr>
          <w:rFonts w:hint="eastAsia"/>
          <w:color w:val="000000" w:themeColor="text1"/>
          <w:sz w:val="24"/>
          <w14:textFill>
            <w14:solidFill>
              <w14:schemeClr w14:val="tx1"/>
            </w14:solidFill>
          </w14:textFill>
        </w:rPr>
        <w:t>）故意哄抬价格或压价等其它恶意串通投标的；</w:t>
      </w:r>
    </w:p>
    <w:p>
      <w:pPr>
        <w:spacing w:line="353"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10</w:t>
      </w:r>
      <w:r>
        <w:rPr>
          <w:rFonts w:hint="eastAsia"/>
          <w:color w:val="000000" w:themeColor="text1"/>
          <w:sz w:val="24"/>
          <w14:textFill>
            <w14:solidFill>
              <w14:schemeClr w14:val="tx1"/>
            </w14:solidFill>
          </w14:textFill>
        </w:rPr>
        <w:t>）有损害招标人和用户利益的规定的；</w:t>
      </w:r>
    </w:p>
    <w:p>
      <w:pPr>
        <w:spacing w:line="353"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11</w:t>
      </w:r>
      <w:r>
        <w:rPr>
          <w:rFonts w:hint="eastAsia"/>
          <w:color w:val="000000" w:themeColor="text1"/>
          <w:sz w:val="24"/>
          <w14:textFill>
            <w14:solidFill>
              <w14:schemeClr w14:val="tx1"/>
            </w14:solidFill>
          </w14:textFill>
        </w:rPr>
        <w:t>）不同投标人的投标文件由同一单位或者个人编制；</w:t>
      </w:r>
    </w:p>
    <w:p>
      <w:pPr>
        <w:spacing w:line="353"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12</w:t>
      </w:r>
      <w:r>
        <w:rPr>
          <w:rFonts w:hint="eastAsia"/>
          <w:color w:val="000000" w:themeColor="text1"/>
          <w:sz w:val="24"/>
          <w14:textFill>
            <w14:solidFill>
              <w14:schemeClr w14:val="tx1"/>
            </w14:solidFill>
          </w14:textFill>
        </w:rPr>
        <w:t>）不同投标人委托同一单位或者个人办理投标事宜；</w:t>
      </w:r>
    </w:p>
    <w:p>
      <w:pPr>
        <w:spacing w:line="353"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13</w:t>
      </w:r>
      <w:r>
        <w:rPr>
          <w:rFonts w:hint="eastAsia"/>
          <w:color w:val="000000" w:themeColor="text1"/>
          <w:sz w:val="24"/>
          <w14:textFill>
            <w14:solidFill>
              <w14:schemeClr w14:val="tx1"/>
            </w14:solidFill>
          </w14:textFill>
        </w:rPr>
        <w:t>）不同投标人的投标文件载明的项目管理成员或者联系人员为同一人；</w:t>
      </w:r>
    </w:p>
    <w:p>
      <w:pPr>
        <w:spacing w:line="353"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14</w:t>
      </w:r>
      <w:r>
        <w:rPr>
          <w:rFonts w:hint="eastAsia"/>
          <w:color w:val="000000" w:themeColor="text1"/>
          <w:sz w:val="24"/>
          <w14:textFill>
            <w14:solidFill>
              <w14:schemeClr w14:val="tx1"/>
            </w14:solidFill>
          </w14:textFill>
        </w:rPr>
        <w:t>）不同投标人的投标文件异常一致或者投标报价呈规律性差异；</w:t>
      </w:r>
    </w:p>
    <w:p>
      <w:pPr>
        <w:spacing w:line="353"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15</w:t>
      </w:r>
      <w:r>
        <w:rPr>
          <w:rFonts w:hint="eastAsia"/>
          <w:color w:val="000000" w:themeColor="text1"/>
          <w:sz w:val="24"/>
          <w14:textFill>
            <w14:solidFill>
              <w14:schemeClr w14:val="tx1"/>
            </w14:solidFill>
          </w14:textFill>
        </w:rPr>
        <w:t>）不同投标人的投标文件相互混装。</w:t>
      </w:r>
    </w:p>
    <w:p>
      <w:pPr>
        <w:spacing w:line="353"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 xml:space="preserve">4.6. </w:t>
      </w:r>
      <w:r>
        <w:rPr>
          <w:rFonts w:hint="eastAsia"/>
          <w:color w:val="000000" w:themeColor="text1"/>
          <w:sz w:val="24"/>
          <w14:textFill>
            <w14:solidFill>
              <w14:schemeClr w14:val="tx1"/>
            </w14:solidFill>
          </w14:textFill>
        </w:rPr>
        <w:t>评标小组认为有必要时，将要求投标人述标或对投标文件中某些内容做出澄清或说明，但不接受投标人主动提出的澄清和说明。</w:t>
      </w:r>
    </w:p>
    <w:p>
      <w:pPr>
        <w:spacing w:line="353" w:lineRule="auto"/>
        <w:ind w:firstLine="482"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 xml:space="preserve">4.7. </w:t>
      </w:r>
      <w:r>
        <w:rPr>
          <w:rFonts w:hint="eastAsia"/>
          <w:color w:val="000000" w:themeColor="text1"/>
          <w:sz w:val="24"/>
          <w14:textFill>
            <w14:solidFill>
              <w14:schemeClr w14:val="tx1"/>
            </w14:solidFill>
          </w14:textFill>
        </w:rPr>
        <w:t>评标小组将从投标人的投标报价、产品质量、技术方案、售后服务、企业状况等经济、技术和商务及其他优惠条件等方面，依据评标方法，对所有投标文件进行综合评审。</w:t>
      </w:r>
    </w:p>
    <w:p>
      <w:pPr>
        <w:pStyle w:val="3"/>
        <w:rPr>
          <w:color w:val="000000" w:themeColor="text1"/>
          <w14:textFill>
            <w14:solidFill>
              <w14:schemeClr w14:val="tx1"/>
            </w14:solidFill>
          </w14:textFill>
        </w:rPr>
      </w:pPr>
      <w:bookmarkStart w:id="10" w:name="_Toc71711252"/>
      <w:r>
        <w:rPr>
          <w:rFonts w:hint="eastAsia"/>
          <w:color w:val="000000" w:themeColor="text1"/>
          <w14:textFill>
            <w14:solidFill>
              <w14:schemeClr w14:val="tx1"/>
            </w14:solidFill>
          </w14:textFill>
        </w:rPr>
        <w:t>五、评标方法及评分标准</w:t>
      </w:r>
      <w:bookmarkEnd w:id="10"/>
    </w:p>
    <w:p>
      <w:pPr>
        <w:spacing w:line="353" w:lineRule="auto"/>
        <w:ind w:firstLine="472" w:firstLineChars="196"/>
        <w:rPr>
          <w:color w:val="000000" w:themeColor="text1"/>
          <w:sz w:val="24"/>
          <w14:textFill>
            <w14:solidFill>
              <w14:schemeClr w14:val="tx1"/>
            </w14:solidFill>
          </w14:textFill>
        </w:rPr>
      </w:pPr>
      <w:r>
        <w:rPr>
          <w:b/>
          <w:color w:val="000000" w:themeColor="text1"/>
          <w:sz w:val="24"/>
          <w14:textFill>
            <w14:solidFill>
              <w14:schemeClr w14:val="tx1"/>
            </w14:solidFill>
          </w14:textFill>
        </w:rPr>
        <w:t>5.1.</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评标方法</w:t>
      </w:r>
    </w:p>
    <w:p>
      <w:pPr>
        <w:spacing w:line="353"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（1）公开招标程序：资格符合性评审→技术标评审→商务标开标→确定中标候选人</w:t>
      </w:r>
    </w:p>
    <w:p>
      <w:pPr>
        <w:spacing w:line="353"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（2）本次招标采用</w:t>
      </w:r>
      <w:r>
        <w:rPr>
          <w:rFonts w:hint="eastAsia"/>
          <w:b/>
          <w:color w:val="000000" w:themeColor="text1"/>
          <w:sz w:val="24"/>
          <w14:textFill>
            <w14:solidFill>
              <w14:schemeClr w14:val="tx1"/>
            </w14:solidFill>
          </w14:textFill>
        </w:rPr>
        <w:t>综合评分法</w:t>
      </w:r>
      <w:r>
        <w:rPr>
          <w:rFonts w:hint="eastAsia"/>
          <w:color w:val="000000" w:themeColor="text1"/>
          <w:sz w:val="24"/>
          <w14:textFill>
            <w14:solidFill>
              <w14:schemeClr w14:val="tx1"/>
            </w14:solidFill>
          </w14:textFill>
        </w:rPr>
        <w:t>评标，即在投标文件满足招标文件全部实质性要求，且按照评审因素的量化指标评审得分最高的投标人为排名第一的中标候选人。</w:t>
      </w:r>
    </w:p>
    <w:p>
      <w:pPr>
        <w:spacing w:line="353"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（3）评标小组各成员独立对每一份有效投标文件进行评价并对除报价以外的评分项目进行评分，报价得分由工作人员通过计算得出。</w:t>
      </w:r>
    </w:p>
    <w:p>
      <w:pPr>
        <w:spacing w:line="360" w:lineRule="auto"/>
        <w:ind w:firstLine="482" w:firstLineChars="2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投标人得分</w:t>
      </w:r>
      <w:r>
        <w:rPr>
          <w:b/>
          <w:color w:val="000000" w:themeColor="text1"/>
          <w:sz w:val="24"/>
          <w14:textFill>
            <w14:solidFill>
              <w14:schemeClr w14:val="tx1"/>
            </w14:solidFill>
          </w14:textFill>
        </w:rPr>
        <w:t xml:space="preserve"> = </w:t>
      </w:r>
      <w:r>
        <w:rPr>
          <w:rFonts w:hint="eastAsia"/>
          <w:b/>
          <w:color w:val="000000" w:themeColor="text1"/>
          <w:sz w:val="24"/>
          <w14:textFill>
            <w14:solidFill>
              <w14:schemeClr w14:val="tx1"/>
            </w14:solidFill>
          </w14:textFill>
        </w:rPr>
        <w:t>∑评委评价得分</w:t>
      </w:r>
      <w:r>
        <w:rPr>
          <w:b/>
          <w:color w:val="000000" w:themeColor="text1"/>
          <w:sz w:val="24"/>
          <w14:textFill>
            <w14:solidFill>
              <w14:schemeClr w14:val="tx1"/>
            </w14:solidFill>
          </w14:textFill>
        </w:rPr>
        <w:t>/</w:t>
      </w:r>
      <w:r>
        <w:rPr>
          <w:rFonts w:hint="eastAsia"/>
          <w:b/>
          <w:color w:val="000000" w:themeColor="text1"/>
          <w:sz w:val="24"/>
          <w14:textFill>
            <w14:solidFill>
              <w14:schemeClr w14:val="tx1"/>
            </w14:solidFill>
          </w14:textFill>
        </w:rPr>
        <w:t>评委人数</w:t>
      </w:r>
      <w:r>
        <w:rPr>
          <w:b/>
          <w:color w:val="000000" w:themeColor="text1"/>
          <w:sz w:val="24"/>
          <w14:textFill>
            <w14:solidFill>
              <w14:schemeClr w14:val="tx1"/>
            </w14:solidFill>
          </w14:textFill>
        </w:rPr>
        <w:t xml:space="preserve"> + </w:t>
      </w:r>
      <w:r>
        <w:rPr>
          <w:rFonts w:hint="eastAsia"/>
          <w:b/>
          <w:color w:val="000000" w:themeColor="text1"/>
          <w:sz w:val="24"/>
          <w14:textFill>
            <w14:solidFill>
              <w14:schemeClr w14:val="tx1"/>
            </w14:solidFill>
          </w14:textFill>
        </w:rPr>
        <w:t>报价得分。</w:t>
      </w:r>
    </w:p>
    <w:p>
      <w:pPr>
        <w:widowControl/>
        <w:jc w:val="left"/>
        <w:rPr>
          <w:rFonts w:hint="eastAsia"/>
          <w:b/>
          <w:color w:val="000000" w:themeColor="text1"/>
          <w:sz w:val="24"/>
          <w:lang w:eastAsia="zh-CN"/>
          <w14:textFill>
            <w14:solidFill>
              <w14:schemeClr w14:val="tx1"/>
            </w14:solidFill>
          </w14:textFill>
        </w:rPr>
      </w:pPr>
      <w:r>
        <w:rPr>
          <w:b/>
          <w:color w:val="000000" w:themeColor="text1"/>
          <w:sz w:val="24"/>
          <w14:textFill>
            <w14:solidFill>
              <w14:schemeClr w14:val="tx1"/>
            </w14:solidFill>
          </w14:textFill>
        </w:rPr>
        <w:br w:type="page"/>
      </w:r>
    </w:p>
    <w:p>
      <w:pPr>
        <w:spacing w:line="360" w:lineRule="auto"/>
        <w:ind w:firstLine="482" w:firstLineChars="200"/>
        <w:rPr>
          <w:rFonts w:ascii="宋体"/>
          <w:bCs/>
          <w:color w:val="000000" w:themeColor="text1"/>
          <w:sz w:val="24"/>
          <w14:textFill>
            <w14:solidFill>
              <w14:schemeClr w14:val="tx1"/>
            </w14:solidFill>
          </w14:textFill>
        </w:rPr>
      </w:pPr>
      <w:r>
        <w:rPr>
          <w:b/>
          <w:color w:val="000000" w:themeColor="text1"/>
          <w:sz w:val="24"/>
          <w14:textFill>
            <w14:solidFill>
              <w14:schemeClr w14:val="tx1"/>
            </w14:solidFill>
          </w14:textFill>
        </w:rPr>
        <w:t xml:space="preserve">5.2. </w:t>
      </w:r>
      <w:r>
        <w:rPr>
          <w:rFonts w:hint="eastAsia" w:ascii="宋体" w:hAnsi="宋体"/>
          <w:bCs/>
          <w:color w:val="000000" w:themeColor="text1"/>
          <w:sz w:val="24"/>
          <w14:textFill>
            <w14:solidFill>
              <w14:schemeClr w14:val="tx1"/>
            </w14:solidFill>
          </w14:textFill>
        </w:rPr>
        <w:t>评分标准</w:t>
      </w:r>
    </w:p>
    <w:tbl>
      <w:tblPr>
        <w:tblStyle w:val="28"/>
        <w:tblpPr w:leftFromText="180" w:rightFromText="180" w:vertAnchor="text" w:horzAnchor="page" w:tblpX="1470" w:tblpY="12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0"/>
        <w:gridCol w:w="924"/>
        <w:gridCol w:w="1446"/>
        <w:gridCol w:w="5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1240" w:type="dxa"/>
            <w:tcBorders>
              <w:top w:val="single" w:color="auto" w:sz="4" w:space="0"/>
              <w:left w:val="single" w:color="auto" w:sz="4" w:space="0"/>
              <w:bottom w:val="single" w:color="auto" w:sz="4" w:space="0"/>
              <w:right w:val="single" w:color="auto" w:sz="4" w:space="0"/>
            </w:tcBorders>
            <w:vAlign w:val="center"/>
          </w:tcPr>
          <w:p>
            <w:pPr>
              <w:jc w:val="center"/>
              <w:rPr>
                <w:b/>
                <w:color w:val="000000"/>
              </w:rPr>
            </w:pPr>
            <w:r>
              <w:rPr>
                <w:rFonts w:hint="eastAsia"/>
                <w:b/>
                <w:color w:val="000000"/>
              </w:rPr>
              <w:t>评审因素</w:t>
            </w:r>
          </w:p>
        </w:tc>
        <w:tc>
          <w:tcPr>
            <w:tcW w:w="924" w:type="dxa"/>
            <w:tcBorders>
              <w:top w:val="single" w:color="auto" w:sz="4" w:space="0"/>
              <w:left w:val="single" w:color="auto" w:sz="4" w:space="0"/>
              <w:bottom w:val="single" w:color="auto" w:sz="4" w:space="0"/>
              <w:right w:val="single" w:color="auto" w:sz="4" w:space="0"/>
            </w:tcBorders>
            <w:vAlign w:val="center"/>
          </w:tcPr>
          <w:p>
            <w:pPr>
              <w:jc w:val="center"/>
              <w:rPr>
                <w:b/>
                <w:color w:val="000000"/>
              </w:rPr>
            </w:pPr>
            <w:r>
              <w:rPr>
                <w:rFonts w:hint="eastAsia"/>
                <w:b/>
                <w:color w:val="000000"/>
              </w:rPr>
              <w:t>分值</w:t>
            </w:r>
          </w:p>
        </w:tc>
        <w:tc>
          <w:tcPr>
            <w:tcW w:w="6549" w:type="dxa"/>
            <w:gridSpan w:val="2"/>
            <w:tcBorders>
              <w:top w:val="single" w:color="auto" w:sz="4" w:space="0"/>
              <w:left w:val="single" w:color="auto" w:sz="4" w:space="0"/>
              <w:bottom w:val="single" w:color="auto" w:sz="4" w:space="0"/>
              <w:right w:val="single" w:color="auto" w:sz="4" w:space="0"/>
            </w:tcBorders>
            <w:vAlign w:val="center"/>
          </w:tcPr>
          <w:p>
            <w:pPr>
              <w:ind w:firstLine="1792" w:firstLineChars="850"/>
              <w:rPr>
                <w:b/>
                <w:color w:val="000000"/>
              </w:rPr>
            </w:pPr>
            <w:r>
              <w:rPr>
                <w:rFonts w:hint="eastAsia"/>
                <w:b/>
                <w:color w:val="000000"/>
              </w:rPr>
              <w:t>评</w:t>
            </w:r>
            <w:r>
              <w:rPr>
                <w:b/>
                <w:color w:val="000000"/>
              </w:rPr>
              <w:t xml:space="preserve">   </w:t>
            </w:r>
            <w:r>
              <w:rPr>
                <w:rFonts w:hint="eastAsia"/>
                <w:b/>
                <w:color w:val="000000"/>
              </w:rPr>
              <w:t>分</w:t>
            </w:r>
            <w:r>
              <w:rPr>
                <w:b/>
                <w:color w:val="000000"/>
              </w:rPr>
              <w:t xml:space="preserve">   </w:t>
            </w:r>
            <w:r>
              <w:rPr>
                <w:rFonts w:hint="eastAsia"/>
                <w:b/>
                <w:color w:val="000000"/>
              </w:rPr>
              <w:t>细</w:t>
            </w:r>
            <w:r>
              <w:rPr>
                <w:b/>
                <w:color w:val="000000"/>
              </w:rPr>
              <w:t xml:space="preserve">   </w:t>
            </w:r>
            <w:r>
              <w:rPr>
                <w:rFonts w:hint="eastAsia"/>
                <w:b/>
                <w:color w:val="000000"/>
              </w:rPr>
              <w:t>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40"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r>
              <w:rPr>
                <w:rFonts w:hint="eastAsia"/>
                <w:color w:val="000000"/>
              </w:rPr>
              <w:t>投标报价</w:t>
            </w:r>
          </w:p>
        </w:tc>
        <w:tc>
          <w:tcPr>
            <w:tcW w:w="924"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r>
              <w:rPr>
                <w:color w:val="000000"/>
              </w:rPr>
              <w:t>40</w:t>
            </w:r>
          </w:p>
        </w:tc>
        <w:tc>
          <w:tcPr>
            <w:tcW w:w="6549" w:type="dxa"/>
            <w:gridSpan w:val="2"/>
            <w:tcBorders>
              <w:top w:val="single" w:color="auto" w:sz="4" w:space="0"/>
              <w:left w:val="single" w:color="auto" w:sz="4" w:space="0"/>
              <w:bottom w:val="single" w:color="auto" w:sz="4" w:space="0"/>
              <w:right w:val="single" w:color="auto" w:sz="4" w:space="0"/>
            </w:tcBorders>
            <w:vAlign w:val="center"/>
          </w:tcPr>
          <w:p>
            <w:pPr>
              <w:ind w:left="-2" w:leftChars="-1" w:firstLine="420" w:firstLineChars="200"/>
              <w:rPr>
                <w:rFonts w:ascii="宋体" w:hAnsi="宋体"/>
                <w:color w:val="auto"/>
              </w:rPr>
            </w:pPr>
            <w:r>
              <w:rPr>
                <w:rFonts w:hint="eastAsia" w:ascii="宋体" w:hAnsi="宋体"/>
                <w:color w:val="auto"/>
              </w:rPr>
              <w:t>满足招标文件要求且投标价格最低的投标报价为评标基准价，其价格分为满分，其他投标人的价格分按下列公式计算：</w:t>
            </w:r>
          </w:p>
          <w:p>
            <w:pPr>
              <w:ind w:left="-2" w:leftChars="-1" w:firstLine="420" w:firstLineChars="200"/>
              <w:rPr>
                <w:color w:val="000000"/>
              </w:rPr>
            </w:pPr>
            <w:r>
              <w:rPr>
                <w:rFonts w:hint="eastAsia" w:ascii="宋体" w:hAnsi="宋体"/>
                <w:color w:val="auto"/>
              </w:rPr>
              <w:t>投标报价得分＝（评标基准价</w:t>
            </w:r>
            <w:r>
              <w:rPr>
                <w:rFonts w:ascii="宋体" w:hAnsi="宋体"/>
                <w:color w:val="auto"/>
              </w:rPr>
              <w:t>/</w:t>
            </w:r>
            <w:r>
              <w:rPr>
                <w:rFonts w:hint="eastAsia" w:ascii="宋体" w:hAnsi="宋体"/>
                <w:color w:val="auto"/>
              </w:rPr>
              <w:t>投标报价）</w:t>
            </w:r>
            <w:r>
              <w:rPr>
                <w:rFonts w:ascii="宋体" w:hAnsi="宋体"/>
                <w:color w:val="auto"/>
              </w:rPr>
              <w:t>×</w:t>
            </w:r>
            <w:r>
              <w:rPr>
                <w:rFonts w:hint="eastAsia" w:ascii="宋体" w:hAnsi="宋体"/>
                <w:color w:val="auto"/>
              </w:rPr>
              <w:t>4</w:t>
            </w:r>
            <w:r>
              <w:rPr>
                <w:rFonts w:ascii="宋体" w:hAnsi="宋体"/>
                <w:color w:val="auto"/>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1240" w:type="dxa"/>
            <w:tcBorders>
              <w:top w:val="single" w:color="auto" w:sz="4" w:space="0"/>
              <w:left w:val="single" w:color="auto" w:sz="4" w:space="0"/>
              <w:right w:val="single" w:color="auto" w:sz="4" w:space="0"/>
            </w:tcBorders>
            <w:vAlign w:val="center"/>
          </w:tcPr>
          <w:p>
            <w:pPr>
              <w:jc w:val="center"/>
              <w:rPr>
                <w:color w:val="000000"/>
              </w:rPr>
            </w:pPr>
            <w:r>
              <w:rPr>
                <w:rFonts w:hint="eastAsia"/>
                <w:color w:val="000000"/>
              </w:rPr>
              <w:t>样品分</w:t>
            </w:r>
          </w:p>
        </w:tc>
        <w:tc>
          <w:tcPr>
            <w:tcW w:w="924" w:type="dxa"/>
            <w:tcBorders>
              <w:top w:val="single" w:color="auto" w:sz="4" w:space="0"/>
              <w:left w:val="single" w:color="auto" w:sz="4" w:space="0"/>
              <w:right w:val="single" w:color="auto" w:sz="4" w:space="0"/>
            </w:tcBorders>
            <w:vAlign w:val="center"/>
          </w:tcPr>
          <w:p>
            <w:pPr>
              <w:jc w:val="center"/>
              <w:rPr>
                <w:color w:val="000000"/>
              </w:rPr>
            </w:pPr>
            <w:r>
              <w:rPr>
                <w:color w:val="000000"/>
              </w:rPr>
              <w:t>35</w:t>
            </w:r>
          </w:p>
        </w:tc>
        <w:tc>
          <w:tcPr>
            <w:tcW w:w="6549" w:type="dxa"/>
            <w:gridSpan w:val="2"/>
            <w:tcBorders>
              <w:top w:val="single" w:color="auto" w:sz="4" w:space="0"/>
              <w:left w:val="single" w:color="auto" w:sz="4" w:space="0"/>
              <w:right w:val="single" w:color="auto" w:sz="4" w:space="0"/>
            </w:tcBorders>
            <w:vAlign w:val="center"/>
          </w:tcPr>
          <w:p>
            <w:pPr>
              <w:ind w:firstLine="420" w:firstLineChars="200"/>
              <w:rPr>
                <w:color w:val="000000"/>
                <w:szCs w:val="21"/>
              </w:rPr>
            </w:pPr>
            <w:r>
              <w:rPr>
                <w:rFonts w:hint="eastAsia" w:ascii="宋体" w:hAnsi="宋体"/>
                <w:color w:val="000000"/>
              </w:rPr>
              <w:t>1</w:t>
            </w:r>
            <w:r>
              <w:rPr>
                <w:rFonts w:ascii="宋体" w:hAnsi="宋体"/>
                <w:color w:val="000000"/>
              </w:rPr>
              <w:t>.</w:t>
            </w:r>
            <w:r>
              <w:rPr>
                <w:rFonts w:hint="eastAsia" w:ascii="宋体" w:hAnsi="宋体"/>
                <w:color w:val="000000"/>
              </w:rPr>
              <w:t>由评委根据投标人所提供的按招标文件规定技术要求，对浴巾架</w:t>
            </w:r>
            <w:r>
              <w:rPr>
                <w:rFonts w:hint="eastAsia"/>
                <w:color w:val="000000"/>
                <w:szCs w:val="21"/>
              </w:rPr>
              <w:t>样品的规格、厚度、质量、防伤害等各方面进行评价，评价好得</w:t>
            </w:r>
            <w:r>
              <w:rPr>
                <w:color w:val="000000"/>
                <w:szCs w:val="21"/>
              </w:rPr>
              <w:t>1</w:t>
            </w:r>
            <w:r>
              <w:rPr>
                <w:rFonts w:hint="eastAsia"/>
                <w:color w:val="000000"/>
                <w:szCs w:val="21"/>
                <w:lang w:val="en-US" w:eastAsia="zh-CN"/>
              </w:rPr>
              <w:t>1</w:t>
            </w:r>
            <w:r>
              <w:rPr>
                <w:color w:val="000000"/>
                <w:szCs w:val="21"/>
              </w:rPr>
              <w:t>~15</w:t>
            </w:r>
            <w:r>
              <w:rPr>
                <w:rFonts w:hint="eastAsia"/>
                <w:color w:val="000000"/>
                <w:szCs w:val="21"/>
              </w:rPr>
              <w:t>分；评价较好得</w:t>
            </w:r>
            <w:r>
              <w:rPr>
                <w:rFonts w:hint="eastAsia"/>
                <w:color w:val="000000"/>
                <w:szCs w:val="21"/>
                <w:lang w:val="en-US" w:eastAsia="zh-CN"/>
              </w:rPr>
              <w:t>6</w:t>
            </w:r>
            <w:r>
              <w:rPr>
                <w:color w:val="000000"/>
                <w:szCs w:val="21"/>
              </w:rPr>
              <w:t>~10</w:t>
            </w:r>
            <w:r>
              <w:rPr>
                <w:rFonts w:hint="eastAsia"/>
                <w:color w:val="000000"/>
                <w:szCs w:val="21"/>
              </w:rPr>
              <w:t>分；评价一般得1</w:t>
            </w:r>
            <w:r>
              <w:rPr>
                <w:color w:val="000000"/>
                <w:szCs w:val="21"/>
              </w:rPr>
              <w:t>~5</w:t>
            </w:r>
            <w:r>
              <w:rPr>
                <w:rFonts w:hint="eastAsia"/>
                <w:color w:val="000000"/>
                <w:szCs w:val="21"/>
              </w:rPr>
              <w:t>分。</w:t>
            </w:r>
          </w:p>
          <w:p>
            <w:pPr>
              <w:ind w:firstLine="420" w:firstLineChars="200"/>
              <w:rPr>
                <w:color w:val="000000"/>
                <w:szCs w:val="21"/>
              </w:rPr>
            </w:pPr>
            <w:r>
              <w:rPr>
                <w:rFonts w:ascii="宋体" w:hAnsi="宋体"/>
                <w:color w:val="000000"/>
              </w:rPr>
              <w:t>2.</w:t>
            </w:r>
            <w:r>
              <w:rPr>
                <w:rFonts w:hint="eastAsia" w:ascii="宋体" w:hAnsi="宋体"/>
                <w:color w:val="000000"/>
              </w:rPr>
              <w:t>由评委根据投标人所提供的按招标文件规定技术要求，对双层网篮</w:t>
            </w:r>
            <w:r>
              <w:rPr>
                <w:rFonts w:hint="eastAsia"/>
                <w:color w:val="000000"/>
                <w:szCs w:val="21"/>
              </w:rPr>
              <w:t>样品的规格、厚度、质量、防伤害等各方面进行评价，评价好得</w:t>
            </w:r>
            <w:r>
              <w:rPr>
                <w:color w:val="000000"/>
                <w:szCs w:val="21"/>
              </w:rPr>
              <w:t>8~10</w:t>
            </w:r>
            <w:r>
              <w:rPr>
                <w:rFonts w:hint="eastAsia"/>
                <w:color w:val="000000"/>
                <w:szCs w:val="21"/>
              </w:rPr>
              <w:t>分；评价较好得</w:t>
            </w:r>
            <w:r>
              <w:rPr>
                <w:color w:val="000000"/>
                <w:szCs w:val="21"/>
              </w:rPr>
              <w:t>4~7</w:t>
            </w:r>
            <w:r>
              <w:rPr>
                <w:rFonts w:hint="eastAsia"/>
                <w:color w:val="000000"/>
                <w:szCs w:val="21"/>
              </w:rPr>
              <w:t>分；评价一般得1</w:t>
            </w:r>
            <w:r>
              <w:rPr>
                <w:color w:val="000000"/>
                <w:szCs w:val="21"/>
              </w:rPr>
              <w:t>~3</w:t>
            </w:r>
            <w:r>
              <w:rPr>
                <w:rFonts w:hint="eastAsia"/>
                <w:color w:val="000000"/>
                <w:szCs w:val="21"/>
              </w:rPr>
              <w:t>分。</w:t>
            </w:r>
          </w:p>
          <w:p>
            <w:pPr>
              <w:ind w:firstLine="420" w:firstLineChars="200"/>
              <w:rPr>
                <w:color w:val="000000"/>
                <w:szCs w:val="21"/>
              </w:rPr>
            </w:pPr>
            <w:r>
              <w:rPr>
                <w:rFonts w:ascii="宋体" w:hAnsi="宋体"/>
                <w:color w:val="000000"/>
              </w:rPr>
              <w:t>3.</w:t>
            </w:r>
            <w:r>
              <w:rPr>
                <w:rFonts w:hint="eastAsia" w:ascii="宋体" w:hAnsi="宋体"/>
                <w:color w:val="000000"/>
              </w:rPr>
              <w:t>由评委根据投标人所提供的按招标文件规定技术要求，对厕纸盒</w:t>
            </w:r>
            <w:r>
              <w:rPr>
                <w:rFonts w:hint="eastAsia"/>
                <w:color w:val="000000"/>
                <w:szCs w:val="21"/>
              </w:rPr>
              <w:t>样品的规格、厚度、质量、防伤害等各方面进行评价，评价好得</w:t>
            </w:r>
            <w:r>
              <w:rPr>
                <w:color w:val="000000"/>
                <w:szCs w:val="21"/>
              </w:rPr>
              <w:t>8~10</w:t>
            </w:r>
            <w:r>
              <w:rPr>
                <w:rFonts w:hint="eastAsia"/>
                <w:color w:val="000000"/>
                <w:szCs w:val="21"/>
              </w:rPr>
              <w:t>分；评价较好得</w:t>
            </w:r>
            <w:r>
              <w:rPr>
                <w:color w:val="000000"/>
                <w:szCs w:val="21"/>
              </w:rPr>
              <w:t>4~7</w:t>
            </w:r>
            <w:r>
              <w:rPr>
                <w:rFonts w:hint="eastAsia"/>
                <w:color w:val="000000"/>
                <w:szCs w:val="21"/>
              </w:rPr>
              <w:t>分；评价一般得1</w:t>
            </w:r>
            <w:r>
              <w:rPr>
                <w:color w:val="000000"/>
                <w:szCs w:val="21"/>
              </w:rPr>
              <w:t>~3</w:t>
            </w:r>
            <w:r>
              <w:rPr>
                <w:rFonts w:hint="eastAsia"/>
                <w:color w:val="000000"/>
                <w:szCs w:val="21"/>
              </w:rPr>
              <w:t>分。</w:t>
            </w:r>
          </w:p>
          <w:p>
            <w:pPr>
              <w:rPr>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trPr>
        <w:tc>
          <w:tcPr>
            <w:tcW w:w="1240" w:type="dxa"/>
            <w:tcBorders>
              <w:left w:val="single" w:color="auto" w:sz="4" w:space="0"/>
              <w:bottom w:val="single" w:color="auto" w:sz="4" w:space="0"/>
              <w:right w:val="single" w:color="auto" w:sz="4" w:space="0"/>
            </w:tcBorders>
            <w:vAlign w:val="center"/>
          </w:tcPr>
          <w:p>
            <w:pPr>
              <w:jc w:val="center"/>
              <w:rPr>
                <w:color w:val="000000"/>
              </w:rPr>
            </w:pPr>
            <w:r>
              <w:rPr>
                <w:rFonts w:hint="eastAsia"/>
                <w:color w:val="000000"/>
              </w:rPr>
              <w:t>性能及品质</w:t>
            </w:r>
          </w:p>
          <w:p>
            <w:pPr>
              <w:jc w:val="center"/>
              <w:rPr>
                <w:color w:val="000000"/>
              </w:rPr>
            </w:pPr>
          </w:p>
        </w:tc>
        <w:tc>
          <w:tcPr>
            <w:tcW w:w="924" w:type="dxa"/>
            <w:tcBorders>
              <w:left w:val="single" w:color="auto" w:sz="4" w:space="0"/>
              <w:bottom w:val="single" w:color="auto" w:sz="4" w:space="0"/>
              <w:right w:val="single" w:color="auto" w:sz="4" w:space="0"/>
            </w:tcBorders>
            <w:vAlign w:val="center"/>
          </w:tcPr>
          <w:p>
            <w:pPr>
              <w:jc w:val="center"/>
              <w:rPr>
                <w:color w:val="000000"/>
              </w:rPr>
            </w:pPr>
            <w:r>
              <w:rPr>
                <w:color w:val="000000"/>
              </w:rPr>
              <w:t>9</w:t>
            </w:r>
          </w:p>
        </w:tc>
        <w:tc>
          <w:tcPr>
            <w:tcW w:w="6549" w:type="dxa"/>
            <w:gridSpan w:val="2"/>
            <w:tcBorders>
              <w:top w:val="single" w:color="auto" w:sz="4" w:space="0"/>
              <w:left w:val="single" w:color="auto" w:sz="4" w:space="0"/>
              <w:right w:val="single" w:color="auto" w:sz="4" w:space="0"/>
            </w:tcBorders>
            <w:vAlign w:val="center"/>
          </w:tcPr>
          <w:p>
            <w:pPr>
              <w:ind w:firstLine="420" w:firstLineChars="200"/>
              <w:rPr>
                <w:color w:val="000000"/>
                <w:szCs w:val="21"/>
              </w:rPr>
            </w:pPr>
            <w:r>
              <w:rPr>
                <w:rFonts w:hint="eastAsia"/>
                <w:color w:val="000000"/>
                <w:szCs w:val="21"/>
              </w:rPr>
              <w:t>对投标产品的品牌、系列、档次、产地、行业占有率、影响力以及产品的先进性、可靠性、稳定性等方面进行综合评价，评价好得7</w:t>
            </w:r>
            <w:r>
              <w:rPr>
                <w:color w:val="000000"/>
                <w:szCs w:val="21"/>
              </w:rPr>
              <w:t>~</w:t>
            </w:r>
            <w:r>
              <w:rPr>
                <w:rFonts w:hint="eastAsia"/>
                <w:color w:val="000000"/>
                <w:szCs w:val="21"/>
              </w:rPr>
              <w:t>9分；评价较好得4</w:t>
            </w:r>
            <w:r>
              <w:rPr>
                <w:color w:val="000000"/>
                <w:szCs w:val="21"/>
              </w:rPr>
              <w:t>~</w:t>
            </w:r>
            <w:r>
              <w:rPr>
                <w:rFonts w:hint="eastAsia"/>
                <w:color w:val="000000"/>
                <w:szCs w:val="21"/>
              </w:rPr>
              <w:t>6分；评价一般得1</w:t>
            </w:r>
            <w:r>
              <w:rPr>
                <w:color w:val="000000"/>
                <w:szCs w:val="21"/>
              </w:rPr>
              <w:t>~</w:t>
            </w:r>
            <w:r>
              <w:rPr>
                <w:rFonts w:hint="eastAsia"/>
                <w:color w:val="000000"/>
                <w:szCs w:val="21"/>
              </w:rPr>
              <w:t>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1240" w:type="dxa"/>
            <w:vMerge w:val="restart"/>
            <w:tcBorders>
              <w:top w:val="single" w:color="auto" w:sz="4" w:space="0"/>
              <w:left w:val="single" w:color="auto" w:sz="4" w:space="0"/>
              <w:right w:val="single" w:color="auto" w:sz="4" w:space="0"/>
            </w:tcBorders>
            <w:vAlign w:val="center"/>
          </w:tcPr>
          <w:p>
            <w:pPr>
              <w:jc w:val="center"/>
              <w:rPr>
                <w:color w:val="000000"/>
              </w:rPr>
            </w:pPr>
            <w:r>
              <w:rPr>
                <w:rFonts w:hint="eastAsia"/>
                <w:color w:val="000000"/>
              </w:rPr>
              <w:t>服务</w:t>
            </w:r>
          </w:p>
        </w:tc>
        <w:tc>
          <w:tcPr>
            <w:tcW w:w="924" w:type="dxa"/>
            <w:vMerge w:val="restart"/>
            <w:tcBorders>
              <w:top w:val="single" w:color="auto" w:sz="4" w:space="0"/>
              <w:left w:val="single" w:color="auto" w:sz="4" w:space="0"/>
              <w:right w:val="single" w:color="auto" w:sz="4" w:space="0"/>
            </w:tcBorders>
            <w:vAlign w:val="center"/>
          </w:tcPr>
          <w:p>
            <w:pPr>
              <w:jc w:val="center"/>
              <w:rPr>
                <w:color w:val="000000"/>
              </w:rPr>
            </w:pPr>
            <w:r>
              <w:rPr>
                <w:color w:val="000000"/>
              </w:rPr>
              <w:t>11</w:t>
            </w:r>
          </w:p>
        </w:tc>
        <w:tc>
          <w:tcPr>
            <w:tcW w:w="1446"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r>
              <w:rPr>
                <w:rFonts w:hint="eastAsia"/>
                <w:color w:val="000000"/>
              </w:rPr>
              <w:t>保修期</w:t>
            </w:r>
          </w:p>
          <w:p>
            <w:pPr>
              <w:jc w:val="center"/>
              <w:rPr>
                <w:color w:val="000000"/>
              </w:rPr>
            </w:pPr>
            <w:r>
              <w:rPr>
                <w:rFonts w:hint="eastAsia"/>
                <w:color w:val="000000"/>
              </w:rPr>
              <w:t>4</w:t>
            </w:r>
          </w:p>
        </w:tc>
        <w:tc>
          <w:tcPr>
            <w:tcW w:w="5103" w:type="dxa"/>
            <w:tcBorders>
              <w:top w:val="single" w:color="auto" w:sz="4" w:space="0"/>
              <w:left w:val="single" w:color="auto" w:sz="4" w:space="0"/>
              <w:bottom w:val="single" w:color="auto" w:sz="4" w:space="0"/>
              <w:right w:val="single" w:color="auto" w:sz="4" w:space="0"/>
            </w:tcBorders>
            <w:vAlign w:val="center"/>
          </w:tcPr>
          <w:p>
            <w:pPr>
              <w:ind w:firstLine="420" w:firstLineChars="200"/>
              <w:rPr>
                <w:color w:val="000000"/>
                <w:szCs w:val="21"/>
              </w:rPr>
            </w:pPr>
            <w:r>
              <w:rPr>
                <w:rFonts w:hint="eastAsia"/>
                <w:color w:val="000000"/>
                <w:szCs w:val="21"/>
              </w:rPr>
              <w:t>满足招标文件要求得2分；每延长一年加</w:t>
            </w:r>
            <w:r>
              <w:rPr>
                <w:color w:val="000000"/>
                <w:szCs w:val="21"/>
              </w:rPr>
              <w:t>1</w:t>
            </w:r>
            <w:r>
              <w:rPr>
                <w:rFonts w:hint="eastAsia"/>
                <w:color w:val="000000"/>
                <w:szCs w:val="21"/>
              </w:rPr>
              <w:t>分，最多加</w:t>
            </w:r>
            <w:r>
              <w:rPr>
                <w:color w:val="000000"/>
                <w:szCs w:val="21"/>
              </w:rPr>
              <w:t>2</w:t>
            </w:r>
            <w:r>
              <w:rPr>
                <w:rFonts w:hint="eastAsia"/>
                <w:color w:val="00000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1240" w:type="dxa"/>
            <w:vMerge w:val="continue"/>
            <w:tcBorders>
              <w:left w:val="single" w:color="auto" w:sz="4" w:space="0"/>
              <w:right w:val="single" w:color="auto" w:sz="4" w:space="0"/>
            </w:tcBorders>
            <w:vAlign w:val="center"/>
          </w:tcPr>
          <w:p>
            <w:pPr>
              <w:widowControl/>
              <w:jc w:val="left"/>
              <w:rPr>
                <w:color w:val="000000"/>
              </w:rPr>
            </w:pPr>
          </w:p>
        </w:tc>
        <w:tc>
          <w:tcPr>
            <w:tcW w:w="924" w:type="dxa"/>
            <w:vMerge w:val="continue"/>
            <w:tcBorders>
              <w:left w:val="single" w:color="auto" w:sz="4" w:space="0"/>
              <w:right w:val="single" w:color="auto" w:sz="4" w:space="0"/>
            </w:tcBorders>
            <w:vAlign w:val="center"/>
          </w:tcPr>
          <w:p>
            <w:pPr>
              <w:widowControl/>
              <w:jc w:val="left"/>
              <w:rPr>
                <w:color w:val="000000"/>
              </w:rPr>
            </w:pPr>
          </w:p>
        </w:tc>
        <w:tc>
          <w:tcPr>
            <w:tcW w:w="1446"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r>
              <w:rPr>
                <w:rFonts w:hint="eastAsia"/>
                <w:color w:val="000000"/>
              </w:rPr>
              <w:t>服务承诺</w:t>
            </w:r>
            <w:r>
              <w:rPr>
                <w:color w:val="000000"/>
              </w:rPr>
              <w:t>4</w:t>
            </w:r>
          </w:p>
        </w:tc>
        <w:tc>
          <w:tcPr>
            <w:tcW w:w="5103" w:type="dxa"/>
            <w:tcBorders>
              <w:top w:val="single" w:color="auto" w:sz="4" w:space="0"/>
              <w:left w:val="single" w:color="auto" w:sz="4" w:space="0"/>
              <w:bottom w:val="single" w:color="auto" w:sz="4" w:space="0"/>
              <w:right w:val="single" w:color="auto" w:sz="4" w:space="0"/>
            </w:tcBorders>
            <w:vAlign w:val="center"/>
          </w:tcPr>
          <w:p>
            <w:pPr>
              <w:ind w:firstLine="420" w:firstLineChars="200"/>
              <w:rPr>
                <w:rFonts w:ascii="宋体" w:hAnsi="宋体" w:cs="宋体"/>
                <w:kern w:val="0"/>
                <w:szCs w:val="21"/>
              </w:rPr>
            </w:pPr>
            <w:r>
              <w:rPr>
                <w:rFonts w:hint="eastAsia"/>
                <w:color w:val="000000"/>
                <w:szCs w:val="21"/>
              </w:rPr>
              <w:t>1</w:t>
            </w:r>
            <w:r>
              <w:rPr>
                <w:color w:val="000000"/>
                <w:szCs w:val="21"/>
              </w:rPr>
              <w:t>.</w:t>
            </w:r>
            <w:r>
              <w:rPr>
                <w:rFonts w:hint="eastAsia"/>
                <w:color w:val="000000"/>
                <w:szCs w:val="21"/>
              </w:rPr>
              <w:t>根据产品故障报修的响应时间、处理速度以及技术支持、技术培训等服务</w:t>
            </w:r>
            <w:r>
              <w:rPr>
                <w:rFonts w:hint="eastAsia"/>
                <w:color w:val="000000"/>
              </w:rPr>
              <w:t>承诺评分，</w:t>
            </w:r>
            <w:r>
              <w:rPr>
                <w:rFonts w:hint="eastAsia"/>
                <w:color w:val="000000"/>
                <w:szCs w:val="21"/>
              </w:rPr>
              <w:t>评价好得</w:t>
            </w:r>
            <w:r>
              <w:rPr>
                <w:color w:val="000000"/>
                <w:szCs w:val="21"/>
              </w:rPr>
              <w:t>2</w:t>
            </w:r>
            <w:r>
              <w:rPr>
                <w:rFonts w:hint="eastAsia"/>
                <w:color w:val="000000"/>
                <w:szCs w:val="21"/>
              </w:rPr>
              <w:t>分；评价一般得</w:t>
            </w:r>
            <w:r>
              <w:rPr>
                <w:color w:val="000000"/>
                <w:szCs w:val="21"/>
              </w:rPr>
              <w:t>1</w:t>
            </w:r>
            <w:r>
              <w:rPr>
                <w:rFonts w:hint="eastAsia"/>
                <w:color w:val="000000"/>
                <w:szCs w:val="21"/>
              </w:rPr>
              <w:t>分。</w:t>
            </w:r>
          </w:p>
          <w:p>
            <w:pPr>
              <w:ind w:firstLine="420" w:firstLineChars="200"/>
              <w:rPr>
                <w:color w:val="000000"/>
              </w:rPr>
            </w:pPr>
            <w:r>
              <w:rPr>
                <w:rFonts w:hint="eastAsia" w:ascii="宋体" w:hAnsi="宋体" w:cs="宋体"/>
                <w:kern w:val="0"/>
                <w:szCs w:val="21"/>
              </w:rPr>
              <w:t>2.对投标人提供的保修期内定期保养维护方案横向比较，优秀得2分，良好得1分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trPr>
        <w:tc>
          <w:tcPr>
            <w:tcW w:w="1240" w:type="dxa"/>
            <w:vMerge w:val="continue"/>
            <w:tcBorders>
              <w:left w:val="single" w:color="auto" w:sz="4" w:space="0"/>
              <w:right w:val="single" w:color="auto" w:sz="4" w:space="0"/>
            </w:tcBorders>
            <w:vAlign w:val="center"/>
          </w:tcPr>
          <w:p>
            <w:pPr>
              <w:widowControl/>
              <w:jc w:val="left"/>
              <w:rPr>
                <w:color w:val="000000"/>
              </w:rPr>
            </w:pPr>
          </w:p>
        </w:tc>
        <w:tc>
          <w:tcPr>
            <w:tcW w:w="924" w:type="dxa"/>
            <w:vMerge w:val="continue"/>
            <w:tcBorders>
              <w:left w:val="single" w:color="auto" w:sz="4" w:space="0"/>
              <w:right w:val="single" w:color="auto" w:sz="4" w:space="0"/>
            </w:tcBorders>
            <w:vAlign w:val="center"/>
          </w:tcPr>
          <w:p>
            <w:pPr>
              <w:widowControl/>
              <w:jc w:val="left"/>
              <w:rPr>
                <w:color w:val="000000"/>
              </w:rPr>
            </w:pPr>
          </w:p>
        </w:tc>
        <w:tc>
          <w:tcPr>
            <w:tcW w:w="1446"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r>
              <w:rPr>
                <w:rFonts w:hint="eastAsia"/>
                <w:color w:val="000000"/>
              </w:rPr>
              <w:t>收费情况</w:t>
            </w:r>
          </w:p>
          <w:p>
            <w:pPr>
              <w:jc w:val="center"/>
              <w:rPr>
                <w:color w:val="000000"/>
              </w:rPr>
            </w:pPr>
            <w:r>
              <w:rPr>
                <w:color w:val="000000"/>
              </w:rPr>
              <w:t>3</w:t>
            </w:r>
          </w:p>
        </w:tc>
        <w:tc>
          <w:tcPr>
            <w:tcW w:w="5103" w:type="dxa"/>
            <w:tcBorders>
              <w:top w:val="single" w:color="auto" w:sz="4" w:space="0"/>
              <w:left w:val="single" w:color="auto" w:sz="4" w:space="0"/>
              <w:bottom w:val="single" w:color="auto" w:sz="4" w:space="0"/>
              <w:right w:val="single" w:color="auto" w:sz="4" w:space="0"/>
            </w:tcBorders>
            <w:vAlign w:val="center"/>
          </w:tcPr>
          <w:p>
            <w:pPr>
              <w:ind w:firstLine="420" w:firstLineChars="200"/>
              <w:rPr>
                <w:color w:val="000000"/>
                <w:szCs w:val="21"/>
              </w:rPr>
            </w:pPr>
            <w:r>
              <w:rPr>
                <w:rFonts w:hint="eastAsia"/>
                <w:color w:val="000000"/>
                <w:szCs w:val="21"/>
              </w:rPr>
              <w:t>对投标人提供的保修期结束后维修价格、配件及耗材价格的服务收费、优惠方案横向比较，优秀得3分，良好得2分，一般得1分</w:t>
            </w:r>
            <w:r>
              <w:rPr>
                <w:rFonts w:hint="eastAsia"/>
                <w:color w:val="00000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6" w:hRule="atLeast"/>
        </w:trPr>
        <w:tc>
          <w:tcPr>
            <w:tcW w:w="1240"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r>
              <w:rPr>
                <w:rFonts w:hint="eastAsia"/>
                <w:color w:val="000000"/>
              </w:rPr>
              <w:t>业绩</w:t>
            </w:r>
          </w:p>
        </w:tc>
        <w:tc>
          <w:tcPr>
            <w:tcW w:w="924"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r>
              <w:rPr>
                <w:rFonts w:hint="eastAsia"/>
                <w:color w:val="000000"/>
              </w:rPr>
              <w:t>4</w:t>
            </w:r>
          </w:p>
        </w:tc>
        <w:tc>
          <w:tcPr>
            <w:tcW w:w="1446"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r>
              <w:rPr>
                <w:rFonts w:hint="eastAsia"/>
                <w:color w:val="000000"/>
              </w:rPr>
              <w:t>业绩</w:t>
            </w:r>
          </w:p>
        </w:tc>
        <w:tc>
          <w:tcPr>
            <w:tcW w:w="5103" w:type="dxa"/>
            <w:tcBorders>
              <w:top w:val="single" w:color="auto" w:sz="4" w:space="0"/>
              <w:left w:val="single" w:color="auto" w:sz="4" w:space="0"/>
              <w:bottom w:val="single" w:color="auto" w:sz="4" w:space="0"/>
              <w:right w:val="single" w:color="auto" w:sz="4" w:space="0"/>
            </w:tcBorders>
            <w:vAlign w:val="center"/>
          </w:tcPr>
          <w:p>
            <w:pPr>
              <w:ind w:firstLine="420" w:firstLineChars="200"/>
              <w:rPr>
                <w:color w:val="000000"/>
              </w:rPr>
            </w:pPr>
            <w:r>
              <w:rPr>
                <w:rFonts w:hint="eastAsia"/>
                <w:color w:val="000000"/>
                <w:szCs w:val="21"/>
              </w:rPr>
              <w:t>根据投标人2</w:t>
            </w:r>
            <w:r>
              <w:rPr>
                <w:color w:val="000000"/>
                <w:szCs w:val="21"/>
              </w:rPr>
              <w:t>018</w:t>
            </w:r>
            <w:r>
              <w:rPr>
                <w:rFonts w:hint="eastAsia"/>
                <w:color w:val="000000"/>
                <w:szCs w:val="21"/>
              </w:rPr>
              <w:t>年1月以来与本次投标产品相似的同类产品销售情况评分（以提供的销售合同复印件为准，合同中不得隐去任何内容，否则无效，每份</w:t>
            </w:r>
            <w:r>
              <w:rPr>
                <w:color w:val="000000"/>
                <w:szCs w:val="21"/>
              </w:rPr>
              <w:t>1</w:t>
            </w:r>
            <w:r>
              <w:rPr>
                <w:rFonts w:hint="eastAsia"/>
                <w:color w:val="000000"/>
                <w:szCs w:val="21"/>
              </w:rPr>
              <w:t>分；同一买方的多份合同仅算一份业绩，得</w:t>
            </w:r>
            <w:r>
              <w:rPr>
                <w:color w:val="000000"/>
                <w:szCs w:val="21"/>
              </w:rPr>
              <w:t>1</w:t>
            </w:r>
            <w:r>
              <w:rPr>
                <w:rFonts w:hint="eastAsia"/>
                <w:color w:val="000000"/>
                <w:szCs w:val="21"/>
              </w:rPr>
              <w:t>分；最多得4分）。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2" w:hRule="atLeast"/>
        </w:trPr>
        <w:tc>
          <w:tcPr>
            <w:tcW w:w="1240"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r>
              <w:rPr>
                <w:rFonts w:hint="eastAsia"/>
                <w:color w:val="000000"/>
              </w:rPr>
              <w:t>其它</w:t>
            </w:r>
          </w:p>
        </w:tc>
        <w:tc>
          <w:tcPr>
            <w:tcW w:w="924"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r>
              <w:rPr>
                <w:rFonts w:hint="eastAsia"/>
                <w:color w:val="000000"/>
              </w:rPr>
              <w:t>1</w:t>
            </w:r>
          </w:p>
        </w:tc>
        <w:tc>
          <w:tcPr>
            <w:tcW w:w="1446"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r>
              <w:rPr>
                <w:rFonts w:hint="eastAsia"/>
                <w:color w:val="000000"/>
              </w:rPr>
              <w:t>投标文件</w:t>
            </w:r>
          </w:p>
        </w:tc>
        <w:tc>
          <w:tcPr>
            <w:tcW w:w="5103" w:type="dxa"/>
            <w:tcBorders>
              <w:top w:val="single" w:color="auto" w:sz="4" w:space="0"/>
              <w:left w:val="single" w:color="auto" w:sz="4" w:space="0"/>
              <w:bottom w:val="single" w:color="auto" w:sz="4" w:space="0"/>
              <w:right w:val="single" w:color="auto" w:sz="4" w:space="0"/>
            </w:tcBorders>
            <w:vAlign w:val="center"/>
          </w:tcPr>
          <w:p>
            <w:pPr>
              <w:ind w:firstLine="420" w:firstLineChars="200"/>
              <w:rPr>
                <w:color w:val="000000"/>
                <w:szCs w:val="21"/>
              </w:rPr>
            </w:pPr>
            <w:r>
              <w:rPr>
                <w:rFonts w:hint="eastAsia"/>
                <w:color w:val="000000"/>
                <w:szCs w:val="21"/>
              </w:rPr>
              <w:t>根据投标文件对招标文件的响应情况、表述清晰程度、规范性等评分</w:t>
            </w:r>
            <w:r>
              <w:rPr>
                <w:rFonts w:hint="eastAsia"/>
                <w:color w:val="000000"/>
              </w:rPr>
              <w:t>，满分</w:t>
            </w:r>
            <w:r>
              <w:rPr>
                <w:color w:val="000000"/>
              </w:rPr>
              <w:t>1</w:t>
            </w:r>
            <w:r>
              <w:rPr>
                <w:rFonts w:hint="eastAsia"/>
                <w:color w:val="000000"/>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4" w:hRule="atLeast"/>
        </w:trPr>
        <w:tc>
          <w:tcPr>
            <w:tcW w:w="1240" w:type="dxa"/>
            <w:tcBorders>
              <w:top w:val="single" w:color="auto" w:sz="4" w:space="0"/>
              <w:left w:val="single" w:color="auto" w:sz="4" w:space="0"/>
              <w:bottom w:val="single" w:color="auto" w:sz="4" w:space="0"/>
              <w:right w:val="single" w:color="auto" w:sz="4" w:space="0"/>
            </w:tcBorders>
            <w:vAlign w:val="center"/>
          </w:tcPr>
          <w:p>
            <w:pPr>
              <w:jc w:val="center"/>
              <w:rPr>
                <w:color w:val="000000"/>
              </w:rPr>
            </w:pPr>
            <w:r>
              <w:rPr>
                <w:rFonts w:hint="eastAsia"/>
                <w:color w:val="000000"/>
              </w:rPr>
              <w:t>合计</w:t>
            </w:r>
          </w:p>
        </w:tc>
        <w:tc>
          <w:tcPr>
            <w:tcW w:w="924" w:type="dxa"/>
            <w:tcBorders>
              <w:top w:val="single" w:color="auto" w:sz="4" w:space="0"/>
              <w:left w:val="single" w:color="auto" w:sz="4" w:space="0"/>
              <w:bottom w:val="single" w:color="auto" w:sz="4" w:space="0"/>
              <w:right w:val="single" w:color="auto" w:sz="4" w:space="0"/>
            </w:tcBorders>
            <w:vAlign w:val="center"/>
          </w:tcPr>
          <w:p>
            <w:pPr>
              <w:jc w:val="center"/>
              <w:rPr>
                <w:b/>
                <w:color w:val="000000"/>
              </w:rPr>
            </w:pPr>
            <w:r>
              <w:rPr>
                <w:b/>
                <w:color w:val="000000"/>
              </w:rPr>
              <w:t>100</w:t>
            </w:r>
          </w:p>
        </w:tc>
        <w:tc>
          <w:tcPr>
            <w:tcW w:w="6549" w:type="dxa"/>
            <w:gridSpan w:val="2"/>
            <w:tcBorders>
              <w:top w:val="single" w:color="auto" w:sz="4" w:space="0"/>
              <w:left w:val="single" w:color="auto" w:sz="4" w:space="0"/>
              <w:bottom w:val="single" w:color="auto" w:sz="4" w:space="0"/>
              <w:right w:val="single" w:color="auto" w:sz="4" w:space="0"/>
            </w:tcBorders>
            <w:vAlign w:val="center"/>
          </w:tcPr>
          <w:p>
            <w:pPr>
              <w:tabs>
                <w:tab w:val="left" w:pos="945"/>
              </w:tabs>
              <w:ind w:firstLine="420" w:firstLineChars="200"/>
              <w:rPr>
                <w:color w:val="000000"/>
                <w:szCs w:val="21"/>
              </w:rPr>
            </w:pPr>
            <w:r>
              <w:rPr>
                <w:rFonts w:hint="eastAsia"/>
                <w:color w:val="000000"/>
                <w:szCs w:val="21"/>
              </w:rPr>
              <w:t>投标人最后得分保留两位小数</w:t>
            </w:r>
          </w:p>
        </w:tc>
      </w:tr>
    </w:tbl>
    <w:p>
      <w:pPr>
        <w:ind w:firstLine="422" w:firstLineChars="200"/>
        <w:rPr>
          <w:rFonts w:ascii="宋体" w:hAnsi="宋体"/>
          <w:b/>
          <w:szCs w:val="21"/>
        </w:rPr>
      </w:pPr>
    </w:p>
    <w:p/>
    <w:p/>
    <w:p>
      <w:pPr>
        <w:spacing w:line="360" w:lineRule="auto"/>
        <w:ind w:firstLine="964" w:firstLineChars="400"/>
        <w:rPr>
          <w:rFonts w:hint="eastAsia"/>
          <w:b/>
          <w:color w:val="000000" w:themeColor="text1"/>
          <w:sz w:val="24"/>
          <w14:textFill>
            <w14:solidFill>
              <w14:schemeClr w14:val="tx1"/>
            </w14:solidFill>
          </w14:textFill>
        </w:rPr>
      </w:pPr>
    </w:p>
    <w:p>
      <w:pPr>
        <w:spacing w:line="360" w:lineRule="auto"/>
        <w:ind w:firstLine="964" w:firstLineChars="400"/>
        <w:rPr>
          <w:rFonts w:hint="eastAsia"/>
          <w:b/>
          <w:color w:val="000000" w:themeColor="text1"/>
          <w:sz w:val="24"/>
          <w14:textFill>
            <w14:solidFill>
              <w14:schemeClr w14:val="tx1"/>
            </w14:solidFill>
          </w14:textFill>
        </w:rPr>
      </w:pPr>
    </w:p>
    <w:p>
      <w:pPr>
        <w:spacing w:line="360" w:lineRule="auto"/>
        <w:ind w:firstLine="964" w:firstLineChars="400"/>
        <w:rPr>
          <w:rFonts w:hint="eastAsia"/>
          <w:b/>
          <w:color w:val="000000" w:themeColor="text1"/>
          <w:sz w:val="24"/>
          <w14:textFill>
            <w14:solidFill>
              <w14:schemeClr w14:val="tx1"/>
            </w14:solidFill>
          </w14:textFill>
        </w:rPr>
      </w:pPr>
    </w:p>
    <w:p>
      <w:pPr>
        <w:spacing w:line="360" w:lineRule="auto"/>
        <w:ind w:firstLine="964" w:firstLineChars="400"/>
        <w:rPr>
          <w:rFonts w:hint="eastAsia"/>
          <w:b/>
          <w:color w:val="000000" w:themeColor="text1"/>
          <w:sz w:val="24"/>
          <w14:textFill>
            <w14:solidFill>
              <w14:schemeClr w14:val="tx1"/>
            </w14:solidFill>
          </w14:textFill>
        </w:rPr>
      </w:pPr>
    </w:p>
    <w:p>
      <w:pPr>
        <w:spacing w:line="360" w:lineRule="auto"/>
        <w:ind w:firstLine="964" w:firstLineChars="400"/>
        <w:rPr>
          <w:rFonts w:hint="eastAsia"/>
          <w:b/>
          <w:color w:val="000000" w:themeColor="text1"/>
          <w:sz w:val="24"/>
          <w14:textFill>
            <w14:solidFill>
              <w14:schemeClr w14:val="tx1"/>
            </w14:solidFill>
          </w14:textFill>
        </w:rPr>
      </w:pPr>
    </w:p>
    <w:p>
      <w:pPr>
        <w:spacing w:line="360" w:lineRule="auto"/>
        <w:ind w:firstLine="964" w:firstLineChars="400"/>
        <w:rPr>
          <w:rFonts w:hint="eastAsia"/>
          <w:b/>
          <w:color w:val="000000" w:themeColor="text1"/>
          <w:sz w:val="24"/>
          <w14:textFill>
            <w14:solidFill>
              <w14:schemeClr w14:val="tx1"/>
            </w14:solidFill>
          </w14:textFill>
        </w:rPr>
      </w:pPr>
    </w:p>
    <w:p>
      <w:pPr>
        <w:spacing w:line="360" w:lineRule="auto"/>
        <w:ind w:firstLine="964" w:firstLineChars="400"/>
        <w:rPr>
          <w:rFonts w:hint="eastAsia"/>
          <w:b/>
          <w:color w:val="000000" w:themeColor="text1"/>
          <w:sz w:val="24"/>
          <w14:textFill>
            <w14:solidFill>
              <w14:schemeClr w14:val="tx1"/>
            </w14:solidFill>
          </w14:textFill>
        </w:rPr>
      </w:pPr>
    </w:p>
    <w:p>
      <w:pPr>
        <w:spacing w:line="360" w:lineRule="auto"/>
        <w:ind w:firstLine="964" w:firstLineChars="400"/>
        <w:rPr>
          <w:rFonts w:hint="eastAsia"/>
          <w:b/>
          <w:color w:val="000000" w:themeColor="text1"/>
          <w:sz w:val="24"/>
          <w14:textFill>
            <w14:solidFill>
              <w14:schemeClr w14:val="tx1"/>
            </w14:solidFill>
          </w14:textFill>
        </w:rPr>
      </w:pPr>
    </w:p>
    <w:p>
      <w:pPr>
        <w:spacing w:line="360" w:lineRule="auto"/>
        <w:ind w:firstLine="964" w:firstLineChars="400"/>
        <w:rPr>
          <w:rFonts w:hint="eastAsia"/>
          <w:b/>
          <w:color w:val="000000" w:themeColor="text1"/>
          <w:sz w:val="24"/>
          <w14:textFill>
            <w14:solidFill>
              <w14:schemeClr w14:val="tx1"/>
            </w14:solidFill>
          </w14:textFill>
        </w:rPr>
      </w:pPr>
    </w:p>
    <w:p>
      <w:pPr>
        <w:spacing w:line="360" w:lineRule="auto"/>
        <w:ind w:firstLine="964" w:firstLineChars="400"/>
        <w:rPr>
          <w:rFonts w:hint="eastAsia"/>
          <w:b/>
          <w:color w:val="000000" w:themeColor="text1"/>
          <w:sz w:val="24"/>
          <w14:textFill>
            <w14:solidFill>
              <w14:schemeClr w14:val="tx1"/>
            </w14:solidFill>
          </w14:textFill>
        </w:rPr>
      </w:pPr>
    </w:p>
    <w:p>
      <w:pPr>
        <w:spacing w:line="360" w:lineRule="auto"/>
        <w:ind w:firstLine="964" w:firstLineChars="400"/>
        <w:rPr>
          <w:rFonts w:hint="eastAsia"/>
          <w:b/>
          <w:color w:val="000000" w:themeColor="text1"/>
          <w:sz w:val="24"/>
          <w14:textFill>
            <w14:solidFill>
              <w14:schemeClr w14:val="tx1"/>
            </w14:solidFill>
          </w14:textFill>
        </w:rPr>
      </w:pPr>
    </w:p>
    <w:p>
      <w:pPr>
        <w:spacing w:line="360" w:lineRule="auto"/>
        <w:ind w:firstLine="964" w:firstLineChars="400"/>
        <w:rPr>
          <w:rFonts w:hint="eastAsia"/>
          <w:b/>
          <w:color w:val="000000" w:themeColor="text1"/>
          <w:sz w:val="24"/>
          <w14:textFill>
            <w14:solidFill>
              <w14:schemeClr w14:val="tx1"/>
            </w14:solidFill>
          </w14:textFill>
        </w:rPr>
      </w:pPr>
    </w:p>
    <w:p>
      <w:pPr>
        <w:spacing w:line="360" w:lineRule="auto"/>
        <w:ind w:firstLine="964" w:firstLineChars="400"/>
        <w:rPr>
          <w:rFonts w:hint="eastAsia"/>
          <w:b/>
          <w:color w:val="000000" w:themeColor="text1"/>
          <w:sz w:val="24"/>
          <w14:textFill>
            <w14:solidFill>
              <w14:schemeClr w14:val="tx1"/>
            </w14:solidFill>
          </w14:textFill>
        </w:rPr>
      </w:pPr>
    </w:p>
    <w:p>
      <w:pPr>
        <w:spacing w:line="360" w:lineRule="auto"/>
        <w:ind w:firstLine="964" w:firstLineChars="400"/>
        <w:rPr>
          <w:rFonts w:hint="eastAsia"/>
          <w:b/>
          <w:color w:val="000000" w:themeColor="text1"/>
          <w:sz w:val="24"/>
          <w14:textFill>
            <w14:solidFill>
              <w14:schemeClr w14:val="tx1"/>
            </w14:solidFill>
          </w14:textFill>
        </w:rPr>
      </w:pPr>
    </w:p>
    <w:p>
      <w:pPr>
        <w:spacing w:line="360" w:lineRule="auto"/>
        <w:ind w:firstLine="964" w:firstLineChars="400"/>
        <w:rPr>
          <w:rFonts w:hint="eastAsia"/>
          <w:b/>
          <w:color w:val="000000" w:themeColor="text1"/>
          <w:sz w:val="24"/>
          <w14:textFill>
            <w14:solidFill>
              <w14:schemeClr w14:val="tx1"/>
            </w14:solidFill>
          </w14:textFill>
        </w:rPr>
      </w:pPr>
    </w:p>
    <w:p>
      <w:pPr>
        <w:spacing w:line="360" w:lineRule="auto"/>
        <w:ind w:firstLine="964" w:firstLineChars="400"/>
        <w:rPr>
          <w:rFonts w:hint="eastAsia"/>
          <w:b/>
          <w:color w:val="000000" w:themeColor="text1"/>
          <w:sz w:val="24"/>
          <w14:textFill>
            <w14:solidFill>
              <w14:schemeClr w14:val="tx1"/>
            </w14:solidFill>
          </w14:textFill>
        </w:rPr>
      </w:pPr>
    </w:p>
    <w:p>
      <w:pPr>
        <w:spacing w:line="360" w:lineRule="auto"/>
        <w:ind w:firstLine="964" w:firstLineChars="400"/>
        <w:rPr>
          <w:rFonts w:hint="eastAsia"/>
          <w:b/>
          <w:color w:val="000000" w:themeColor="text1"/>
          <w:sz w:val="24"/>
          <w14:textFill>
            <w14:solidFill>
              <w14:schemeClr w14:val="tx1"/>
            </w14:solidFill>
          </w14:textFill>
        </w:rPr>
      </w:pPr>
    </w:p>
    <w:p>
      <w:pPr>
        <w:spacing w:line="360" w:lineRule="auto"/>
        <w:ind w:firstLine="964" w:firstLineChars="400"/>
        <w:rPr>
          <w:rFonts w:hint="eastAsia"/>
          <w:b/>
          <w:color w:val="000000" w:themeColor="text1"/>
          <w:sz w:val="24"/>
          <w14:textFill>
            <w14:solidFill>
              <w14:schemeClr w14:val="tx1"/>
            </w14:solidFill>
          </w14:textFill>
        </w:rPr>
      </w:pPr>
    </w:p>
    <w:p>
      <w:pPr>
        <w:spacing w:line="360" w:lineRule="auto"/>
        <w:ind w:firstLine="964" w:firstLineChars="400"/>
        <w:rPr>
          <w:rFonts w:hint="eastAsia"/>
          <w:b/>
          <w:color w:val="000000" w:themeColor="text1"/>
          <w:sz w:val="24"/>
          <w14:textFill>
            <w14:solidFill>
              <w14:schemeClr w14:val="tx1"/>
            </w14:solidFill>
          </w14:textFill>
        </w:rPr>
      </w:pPr>
    </w:p>
    <w:p>
      <w:pPr>
        <w:spacing w:line="360" w:lineRule="auto"/>
        <w:ind w:firstLine="964" w:firstLineChars="400"/>
        <w:rPr>
          <w:rFonts w:hint="eastAsia"/>
          <w:b/>
          <w:color w:val="000000" w:themeColor="text1"/>
          <w:sz w:val="24"/>
          <w14:textFill>
            <w14:solidFill>
              <w14:schemeClr w14:val="tx1"/>
            </w14:solidFill>
          </w14:textFill>
        </w:rPr>
      </w:pPr>
    </w:p>
    <w:p>
      <w:pPr>
        <w:spacing w:line="360" w:lineRule="auto"/>
        <w:ind w:firstLine="964" w:firstLineChars="400"/>
        <w:rPr>
          <w:rFonts w:hint="eastAsia"/>
          <w:b/>
          <w:color w:val="000000" w:themeColor="text1"/>
          <w:sz w:val="24"/>
          <w14:textFill>
            <w14:solidFill>
              <w14:schemeClr w14:val="tx1"/>
            </w14:solidFill>
          </w14:textFill>
        </w:rPr>
      </w:pPr>
    </w:p>
    <w:p>
      <w:pPr>
        <w:spacing w:line="360" w:lineRule="auto"/>
        <w:ind w:firstLine="964" w:firstLineChars="400"/>
        <w:rPr>
          <w:rFonts w:hint="eastAsia"/>
          <w:b/>
          <w:color w:val="000000" w:themeColor="text1"/>
          <w:sz w:val="24"/>
          <w14:textFill>
            <w14:solidFill>
              <w14:schemeClr w14:val="tx1"/>
            </w14:solidFill>
          </w14:textFill>
        </w:rPr>
      </w:pPr>
    </w:p>
    <w:p>
      <w:pPr>
        <w:spacing w:line="360" w:lineRule="auto"/>
        <w:ind w:firstLine="964" w:firstLineChars="400"/>
        <w:rPr>
          <w:rFonts w:hint="eastAsia"/>
          <w:b/>
          <w:color w:val="000000" w:themeColor="text1"/>
          <w:sz w:val="24"/>
          <w14:textFill>
            <w14:solidFill>
              <w14:schemeClr w14:val="tx1"/>
            </w14:solidFill>
          </w14:textFill>
        </w:rPr>
      </w:pPr>
    </w:p>
    <w:p>
      <w:pPr>
        <w:spacing w:line="360" w:lineRule="auto"/>
        <w:ind w:firstLine="964" w:firstLineChars="400"/>
        <w:rPr>
          <w:rFonts w:hint="eastAsia"/>
          <w:b/>
          <w:color w:val="000000" w:themeColor="text1"/>
          <w:sz w:val="24"/>
          <w14:textFill>
            <w14:solidFill>
              <w14:schemeClr w14:val="tx1"/>
            </w14:solidFill>
          </w14:textFill>
        </w:rPr>
      </w:pPr>
    </w:p>
    <w:p>
      <w:pPr>
        <w:spacing w:line="360" w:lineRule="auto"/>
        <w:ind w:firstLine="964" w:firstLineChars="400"/>
        <w:rPr>
          <w:rFonts w:hint="eastAsia"/>
          <w:b/>
          <w:color w:val="000000" w:themeColor="text1"/>
          <w:sz w:val="24"/>
          <w14:textFill>
            <w14:solidFill>
              <w14:schemeClr w14:val="tx1"/>
            </w14:solidFill>
          </w14:textFill>
        </w:rPr>
      </w:pPr>
    </w:p>
    <w:p>
      <w:pPr>
        <w:spacing w:line="360" w:lineRule="auto"/>
        <w:ind w:firstLine="964" w:firstLineChars="400"/>
        <w:rPr>
          <w:rFonts w:hint="eastAsia"/>
          <w:b/>
          <w:color w:val="000000" w:themeColor="text1"/>
          <w:sz w:val="24"/>
          <w14:textFill>
            <w14:solidFill>
              <w14:schemeClr w14:val="tx1"/>
            </w14:solidFill>
          </w14:textFill>
        </w:rPr>
      </w:pPr>
    </w:p>
    <w:p>
      <w:pPr>
        <w:spacing w:line="360" w:lineRule="auto"/>
        <w:ind w:firstLine="964" w:firstLineChars="40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为便于评分，请投标人按评分表样式，逐条列出证明材料所在页码，格式自定。</w:t>
      </w:r>
    </w:p>
    <w:p>
      <w:pPr>
        <w:spacing w:line="360" w:lineRule="auto"/>
        <w:ind w:firstLine="840" w:firstLineChars="400"/>
        <w:rPr>
          <w:rFonts w:ascii="宋体" w:hAnsi="宋体"/>
          <w:color w:val="000000" w:themeColor="text1"/>
          <w14:textFill>
            <w14:solidFill>
              <w14:schemeClr w14:val="tx1"/>
            </w14:solidFill>
          </w14:textFill>
        </w:rPr>
      </w:pPr>
      <w:r>
        <w:rPr>
          <w:rFonts w:hint="eastAsia" w:ascii="宋体" w:hAnsi="宋体"/>
          <w:color w:val="000000" w:themeColor="text1"/>
          <w14:textFill>
            <w14:solidFill>
              <w14:schemeClr w14:val="tx1"/>
            </w14:solidFill>
          </w14:textFill>
        </w:rPr>
        <w:t>备注</w:t>
      </w:r>
      <w:r>
        <w:rPr>
          <w:rFonts w:ascii="宋体" w:hAnsi="宋体"/>
          <w:color w:val="000000" w:themeColor="text1"/>
          <w14:textFill>
            <w14:solidFill>
              <w14:schemeClr w14:val="tx1"/>
            </w14:solidFill>
          </w14:textFill>
        </w:rPr>
        <w:t>：</w:t>
      </w:r>
    </w:p>
    <w:p>
      <w:pPr>
        <w:spacing w:line="360" w:lineRule="auto"/>
        <w:ind w:firstLine="480" w:firstLineChars="200"/>
        <w:rPr>
          <w:rFonts w:ascii="宋体"/>
          <w:color w:val="000000" w:themeColor="text1"/>
          <w:sz w:val="24"/>
          <w:lang w:val="zh-CN"/>
          <w14:textFill>
            <w14:solidFill>
              <w14:schemeClr w14:val="tx1"/>
            </w14:solidFill>
          </w14:textFill>
        </w:rPr>
      </w:pPr>
      <w:r>
        <w:rPr>
          <w:rFonts w:hint="eastAsia" w:ascii="宋体"/>
          <w:color w:val="000000" w:themeColor="text1"/>
          <w:sz w:val="24"/>
          <w:lang w:val="zh-CN"/>
          <w14:textFill>
            <w14:solidFill>
              <w14:schemeClr w14:val="tx1"/>
            </w14:solidFill>
          </w14:textFill>
        </w:rPr>
        <w:t>1.</w:t>
      </w:r>
      <w:r>
        <w:rPr>
          <w:rFonts w:ascii="宋体"/>
          <w:color w:val="000000" w:themeColor="text1"/>
          <w:sz w:val="24"/>
          <w:lang w:val="zh-CN"/>
          <w14:textFill>
            <w14:solidFill>
              <w14:schemeClr w14:val="tx1"/>
            </w14:solidFill>
          </w14:textFill>
        </w:rPr>
        <w:t>以上</w:t>
      </w:r>
      <w:r>
        <w:rPr>
          <w:rFonts w:hint="eastAsia" w:ascii="宋体"/>
          <w:color w:val="000000" w:themeColor="text1"/>
          <w:sz w:val="24"/>
          <w:lang w:val="zh-CN"/>
          <w14:textFill>
            <w14:solidFill>
              <w14:schemeClr w14:val="tx1"/>
            </w14:solidFill>
          </w14:textFill>
        </w:rPr>
        <w:t>所有</w:t>
      </w:r>
      <w:r>
        <w:rPr>
          <w:rFonts w:ascii="宋体"/>
          <w:color w:val="000000" w:themeColor="text1"/>
          <w:sz w:val="24"/>
          <w:lang w:val="zh-CN"/>
          <w14:textFill>
            <w14:solidFill>
              <w14:schemeClr w14:val="tx1"/>
            </w14:solidFill>
          </w14:textFill>
        </w:rPr>
        <w:t>证书、检测报告、合同等</w:t>
      </w:r>
      <w:r>
        <w:rPr>
          <w:rFonts w:hint="eastAsia" w:ascii="宋体"/>
          <w:color w:val="000000" w:themeColor="text1"/>
          <w:sz w:val="24"/>
          <w:lang w:val="zh-CN"/>
          <w14:textFill>
            <w14:solidFill>
              <w14:schemeClr w14:val="tx1"/>
            </w14:solidFill>
          </w14:textFill>
        </w:rPr>
        <w:t>复印件</w:t>
      </w:r>
      <w:r>
        <w:rPr>
          <w:rFonts w:ascii="宋体"/>
          <w:color w:val="000000" w:themeColor="text1"/>
          <w:sz w:val="24"/>
          <w:lang w:val="zh-CN"/>
          <w14:textFill>
            <w14:solidFill>
              <w14:schemeClr w14:val="tx1"/>
            </w14:solidFill>
          </w14:textFill>
        </w:rPr>
        <w:t>相关资料</w:t>
      </w:r>
      <w:r>
        <w:rPr>
          <w:rFonts w:hint="eastAsia" w:ascii="宋体"/>
          <w:color w:val="000000" w:themeColor="text1"/>
          <w:sz w:val="24"/>
          <w:lang w:val="zh-CN"/>
          <w14:textFill>
            <w14:solidFill>
              <w14:schemeClr w14:val="tx1"/>
            </w14:solidFill>
          </w14:textFill>
        </w:rPr>
        <w:t>均需盖投标人公章</w:t>
      </w:r>
      <w:r>
        <w:rPr>
          <w:rFonts w:ascii="宋体"/>
          <w:color w:val="000000" w:themeColor="text1"/>
          <w:sz w:val="24"/>
          <w:lang w:val="zh-CN"/>
          <w14:textFill>
            <w14:solidFill>
              <w14:schemeClr w14:val="tx1"/>
            </w14:solidFill>
          </w14:textFill>
        </w:rPr>
        <w:t>，</w:t>
      </w:r>
      <w:r>
        <w:rPr>
          <w:rFonts w:hint="eastAsia" w:ascii="宋体"/>
          <w:color w:val="000000" w:themeColor="text1"/>
          <w:sz w:val="24"/>
          <w:lang w:val="zh-CN"/>
          <w14:textFill>
            <w14:solidFill>
              <w14:schemeClr w14:val="tx1"/>
            </w14:solidFill>
          </w14:textFill>
        </w:rPr>
        <w:t>原件备查</w:t>
      </w:r>
      <w:r>
        <w:rPr>
          <w:rFonts w:ascii="宋体"/>
          <w:color w:val="000000" w:themeColor="text1"/>
          <w:sz w:val="24"/>
          <w:lang w:val="zh-CN"/>
          <w14:textFill>
            <w14:solidFill>
              <w14:schemeClr w14:val="tx1"/>
            </w14:solidFill>
          </w14:textFill>
        </w:rPr>
        <w:t>。</w:t>
      </w:r>
    </w:p>
    <w:p>
      <w:pPr>
        <w:spacing w:line="360" w:lineRule="auto"/>
        <w:ind w:firstLine="480" w:firstLineChars="200"/>
        <w:rPr>
          <w:rFonts w:ascii="宋体"/>
          <w:color w:val="000000" w:themeColor="text1"/>
          <w:sz w:val="24"/>
          <w:lang w:val="zh-CN"/>
          <w14:textFill>
            <w14:solidFill>
              <w14:schemeClr w14:val="tx1"/>
            </w14:solidFill>
          </w14:textFill>
        </w:rPr>
      </w:pPr>
      <w:r>
        <w:rPr>
          <w:rFonts w:hint="eastAsia" w:ascii="宋体"/>
          <w:color w:val="000000" w:themeColor="text1"/>
          <w:sz w:val="24"/>
          <w:lang w:val="zh-CN"/>
          <w14:textFill>
            <w14:solidFill>
              <w14:schemeClr w14:val="tx1"/>
            </w14:solidFill>
          </w14:textFill>
        </w:rPr>
        <w:t>2.本次招标要求携带浴巾架、厕纸盒、双层网篮样品，材质与招标文件要求一致，未提供样品、样品提供不全或样品不符合采购文件要求的询价响应文件为无效响应。</w:t>
      </w:r>
      <w:r>
        <w:rPr>
          <w:rFonts w:ascii="宋体"/>
          <w:color w:val="000000" w:themeColor="text1"/>
          <w:sz w:val="24"/>
          <w:lang w:val="zh-CN"/>
          <w14:textFill>
            <w14:solidFill>
              <w14:schemeClr w14:val="tx1"/>
            </w14:solidFill>
          </w14:textFill>
        </w:rPr>
        <w:t>样品不得出现投标人的单位名称及商标，</w:t>
      </w:r>
      <w:r>
        <w:rPr>
          <w:rFonts w:hint="eastAsia" w:ascii="宋体"/>
          <w:color w:val="000000" w:themeColor="text1"/>
          <w:sz w:val="24"/>
          <w:lang w:val="zh-CN"/>
          <w14:textFill>
            <w14:solidFill>
              <w14:schemeClr w14:val="tx1"/>
            </w14:solidFill>
          </w14:textFill>
        </w:rPr>
        <w:t>如出现的则样品得零分</w:t>
      </w:r>
      <w:r>
        <w:rPr>
          <w:rFonts w:ascii="宋体"/>
          <w:color w:val="000000" w:themeColor="text1"/>
          <w:sz w:val="24"/>
          <w:lang w:val="zh-CN"/>
          <w14:textFill>
            <w14:solidFill>
              <w14:schemeClr w14:val="tx1"/>
            </w14:solidFill>
          </w14:textFill>
        </w:rPr>
        <w:t>。样品未提供或提供不全的，</w:t>
      </w:r>
      <w:r>
        <w:rPr>
          <w:rFonts w:hint="eastAsia" w:ascii="宋体"/>
          <w:color w:val="000000" w:themeColor="text1"/>
          <w:sz w:val="24"/>
          <w:lang w:val="zh-CN"/>
          <w14:textFill>
            <w14:solidFill>
              <w14:schemeClr w14:val="tx1"/>
            </w14:solidFill>
          </w14:textFill>
        </w:rPr>
        <w:t>样品得零分</w:t>
      </w:r>
      <w:r>
        <w:rPr>
          <w:rFonts w:ascii="宋体"/>
          <w:color w:val="000000" w:themeColor="text1"/>
          <w:sz w:val="24"/>
          <w:lang w:val="zh-CN"/>
          <w14:textFill>
            <w14:solidFill>
              <w14:schemeClr w14:val="tx1"/>
            </w14:solidFill>
          </w14:textFill>
        </w:rPr>
        <w:t>。</w:t>
      </w:r>
    </w:p>
    <w:p>
      <w:pPr>
        <w:spacing w:line="360" w:lineRule="auto"/>
        <w:ind w:firstLine="480" w:firstLineChars="200"/>
        <w:rPr>
          <w:rFonts w:ascii="宋体"/>
          <w:color w:val="000000" w:themeColor="text1"/>
          <w:sz w:val="24"/>
          <w:lang w:val="zh-CN"/>
          <w14:textFill>
            <w14:solidFill>
              <w14:schemeClr w14:val="tx1"/>
            </w14:solidFill>
          </w14:textFill>
        </w:rPr>
      </w:pPr>
      <w:r>
        <w:rPr>
          <w:rFonts w:hint="eastAsia" w:ascii="宋体"/>
          <w:color w:val="000000" w:themeColor="text1"/>
          <w:sz w:val="24"/>
          <w:lang w:val="zh-CN"/>
          <w14:textFill>
            <w14:solidFill>
              <w14:schemeClr w14:val="tx1"/>
            </w14:solidFill>
          </w14:textFill>
        </w:rPr>
        <w:t>3.投标人的样品送样后由招标工作人员进行编号登记。评委以编号为单位进行独立评定，评委有权对样品进行破坏性检测，投标所有费用由投标人自行承担。</w:t>
      </w:r>
    </w:p>
    <w:p>
      <w:pPr>
        <w:spacing w:line="360" w:lineRule="auto"/>
        <w:ind w:firstLine="480" w:firstLineChars="200"/>
        <w:rPr>
          <w:rFonts w:ascii="宋体" w:hAnsi="宋体" w:cs="Arial"/>
          <w:color w:val="000000"/>
          <w:kern w:val="0"/>
          <w:sz w:val="24"/>
        </w:rPr>
      </w:pPr>
      <w:r>
        <w:rPr>
          <w:rFonts w:ascii="宋体"/>
          <w:color w:val="000000" w:themeColor="text1"/>
          <w:sz w:val="24"/>
          <w:lang w:val="zh-CN"/>
          <w14:textFill>
            <w14:solidFill>
              <w14:schemeClr w14:val="tx1"/>
            </w14:solidFill>
          </w14:textFill>
        </w:rPr>
        <w:t>4.</w:t>
      </w:r>
      <w:r>
        <w:rPr>
          <w:rFonts w:hint="eastAsia" w:ascii="宋体"/>
          <w:color w:val="000000" w:themeColor="text1"/>
          <w:sz w:val="24"/>
          <w:lang w:val="zh-CN"/>
          <w14:textFill>
            <w14:solidFill>
              <w14:schemeClr w14:val="tx1"/>
            </w14:solidFill>
          </w14:textFill>
        </w:rPr>
        <w:t>本次招标，除货物本身价格外，其费用还涵盖常规的材料、运输</w:t>
      </w:r>
      <w:r>
        <w:rPr>
          <w:rFonts w:hint="eastAsia" w:ascii="宋体" w:hAnsi="宋体" w:cs="Arial"/>
          <w:color w:val="000000"/>
          <w:kern w:val="0"/>
          <w:sz w:val="24"/>
        </w:rPr>
        <w:t>、力资、税费、安装、售后服务等招标文件规定的所有费用。</w:t>
      </w:r>
    </w:p>
    <w:p>
      <w:pPr>
        <w:spacing w:line="480" w:lineRule="exact"/>
        <w:ind w:firstLine="480" w:firstLineChars="200"/>
        <w:rPr>
          <w:rFonts w:ascii="宋体" w:hAnsi="宋体" w:cs="Arial"/>
          <w:color w:val="000000"/>
          <w:kern w:val="0"/>
          <w:sz w:val="24"/>
        </w:rPr>
      </w:pPr>
      <w:r>
        <w:rPr>
          <w:rFonts w:ascii="宋体" w:hAnsi="宋体" w:cs="Arial"/>
          <w:color w:val="000000"/>
          <w:kern w:val="0"/>
          <w:sz w:val="24"/>
        </w:rPr>
        <w:t>5</w:t>
      </w:r>
      <w:r>
        <w:rPr>
          <w:rFonts w:hint="eastAsia" w:ascii="宋体" w:hAnsi="宋体" w:cs="Arial"/>
          <w:color w:val="000000"/>
          <w:kern w:val="0"/>
          <w:sz w:val="24"/>
        </w:rPr>
        <w:t>.评标结束后，中标单位的样品封存，未中标单位取走。</w:t>
      </w:r>
    </w:p>
    <w:p>
      <w:pPr>
        <w:spacing w:line="360" w:lineRule="auto"/>
        <w:ind w:firstLine="420" w:firstLineChars="200"/>
        <w:rPr>
          <w:rFonts w:ascii="宋体" w:hAnsi="宋体"/>
          <w:color w:val="000000" w:themeColor="text1"/>
          <w14:textFill>
            <w14:solidFill>
              <w14:schemeClr w14:val="tx1"/>
            </w14:solidFill>
          </w14:textFill>
        </w:rPr>
      </w:pPr>
    </w:p>
    <w:p>
      <w:pPr>
        <w:pStyle w:val="3"/>
        <w:rPr>
          <w:color w:val="000000" w:themeColor="text1"/>
          <w14:textFill>
            <w14:solidFill>
              <w14:schemeClr w14:val="tx1"/>
            </w14:solidFill>
          </w14:textFill>
        </w:rPr>
      </w:pPr>
      <w:bookmarkStart w:id="11" w:name="_Toc71711253"/>
      <w:r>
        <w:rPr>
          <w:rFonts w:hint="eastAsia"/>
          <w:color w:val="000000" w:themeColor="text1"/>
          <w14:textFill>
            <w14:solidFill>
              <w14:schemeClr w14:val="tx1"/>
            </w14:solidFill>
          </w14:textFill>
        </w:rPr>
        <w:t>六、定标</w:t>
      </w:r>
      <w:bookmarkEnd w:id="11"/>
    </w:p>
    <w:p>
      <w:pPr>
        <w:spacing w:line="360" w:lineRule="auto"/>
        <w:ind w:firstLine="482"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6.1.</w:t>
      </w:r>
      <w:r>
        <w:rPr>
          <w:color w:val="000000" w:themeColor="text1"/>
          <w:sz w:val="24"/>
          <w14:textFill>
            <w14:solidFill>
              <w14:schemeClr w14:val="tx1"/>
            </w14:solidFill>
          </w14:textFill>
        </w:rPr>
        <w:t xml:space="preserve"> </w:t>
      </w:r>
      <w:r>
        <w:rPr>
          <w:rFonts w:hint="eastAsia"/>
          <w:color w:val="000000" w:themeColor="text1"/>
          <w:sz w:val="24"/>
          <w14:textFill>
            <w14:solidFill>
              <w14:schemeClr w14:val="tx1"/>
            </w14:solidFill>
          </w14:textFill>
        </w:rPr>
        <w:t>评标小组</w:t>
      </w:r>
      <w:r>
        <w:rPr>
          <w:rFonts w:hint="eastAsia" w:ascii="宋体"/>
          <w:color w:val="000000" w:themeColor="text1"/>
          <w:sz w:val="24"/>
          <w:lang w:val="zh-CN"/>
          <w14:textFill>
            <w14:solidFill>
              <w14:schemeClr w14:val="tx1"/>
            </w14:solidFill>
          </w14:textFill>
        </w:rPr>
        <w:t>按照得分高低顺序对投标人进行排列。</w:t>
      </w:r>
      <w:r>
        <w:rPr>
          <w:rFonts w:hint="eastAsia"/>
          <w:color w:val="000000" w:themeColor="text1"/>
          <w:sz w:val="24"/>
          <w14:textFill>
            <w14:solidFill>
              <w14:schemeClr w14:val="tx1"/>
            </w14:solidFill>
          </w14:textFill>
        </w:rPr>
        <w:t>得分相同的，按投标报价由低到高顺序排列。得分最高且排名第一的投标人将被推荐为中标候选人或者直接被确定为中标人。</w:t>
      </w:r>
    </w:p>
    <w:p>
      <w:pPr>
        <w:spacing w:line="360" w:lineRule="auto"/>
        <w:ind w:firstLine="482"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6.2.</w:t>
      </w:r>
      <w:r>
        <w:rPr>
          <w:rFonts w:hint="eastAsia"/>
          <w:color w:val="000000" w:themeColor="text1"/>
          <w:sz w:val="24"/>
          <w14:textFill>
            <w14:solidFill>
              <w14:schemeClr w14:val="tx1"/>
            </w14:solidFill>
          </w14:textFill>
        </w:rPr>
        <w:t>评标小组</w:t>
      </w:r>
      <w:r>
        <w:rPr>
          <w:rFonts w:hint="eastAsia" w:ascii="宋体"/>
          <w:color w:val="000000" w:themeColor="text1"/>
          <w:sz w:val="24"/>
          <w:lang w:val="zh-CN"/>
          <w14:textFill>
            <w14:solidFill>
              <w14:schemeClr w14:val="tx1"/>
            </w14:solidFill>
          </w14:textFill>
        </w:rPr>
        <w:t>认为中标候选人的报价明显低于其他通过符合性审查投标人的报价，有可能影响产品质量或者不能诚信履约，中标候选人若无合理说明，不能证明其报价合理性的，</w:t>
      </w:r>
      <w:r>
        <w:rPr>
          <w:rFonts w:hint="eastAsia"/>
          <w:color w:val="000000" w:themeColor="text1"/>
          <w:sz w:val="24"/>
          <w14:textFill>
            <w14:solidFill>
              <w14:schemeClr w14:val="tx1"/>
            </w14:solidFill>
          </w14:textFill>
        </w:rPr>
        <w:t>评标小组</w:t>
      </w:r>
      <w:r>
        <w:rPr>
          <w:rFonts w:hint="eastAsia" w:ascii="宋体"/>
          <w:color w:val="000000" w:themeColor="text1"/>
          <w:sz w:val="24"/>
          <w:lang w:val="zh-CN"/>
          <w14:textFill>
            <w14:solidFill>
              <w14:schemeClr w14:val="tx1"/>
            </w14:solidFill>
          </w14:textFill>
        </w:rPr>
        <w:t>可取消其中标资格。</w:t>
      </w:r>
    </w:p>
    <w:p>
      <w:pPr>
        <w:spacing w:line="360" w:lineRule="auto"/>
        <w:ind w:firstLine="482"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 xml:space="preserve">6.3. </w:t>
      </w:r>
      <w:r>
        <w:rPr>
          <w:rFonts w:hint="eastAsia"/>
          <w:color w:val="000000" w:themeColor="text1"/>
          <w:sz w:val="24"/>
          <w14:textFill>
            <w14:solidFill>
              <w14:schemeClr w14:val="tx1"/>
            </w14:solidFill>
          </w14:textFill>
        </w:rPr>
        <w:t>评标小组认为所有投标报价均不合理或所有投标方案均不能满足招标人要求时，有权否决所有投标，评标小组也没有义务必须接受最低报价的投标。</w:t>
      </w:r>
    </w:p>
    <w:p>
      <w:pPr>
        <w:spacing w:line="360" w:lineRule="auto"/>
        <w:ind w:firstLine="472" w:firstLineChars="196"/>
        <w:rPr>
          <w:rFonts w:ascii="宋体" w:cs="Arial"/>
          <w:color w:val="000000" w:themeColor="text1"/>
          <w:sz w:val="24"/>
          <w14:textFill>
            <w14:solidFill>
              <w14:schemeClr w14:val="tx1"/>
            </w14:solidFill>
          </w14:textFill>
        </w:rPr>
      </w:pPr>
      <w:r>
        <w:rPr>
          <w:b/>
          <w:color w:val="000000" w:themeColor="text1"/>
          <w:sz w:val="24"/>
          <w14:textFill>
            <w14:solidFill>
              <w14:schemeClr w14:val="tx1"/>
            </w14:solidFill>
          </w14:textFill>
        </w:rPr>
        <w:t xml:space="preserve">6.4. </w:t>
      </w:r>
      <w:r>
        <w:rPr>
          <w:rFonts w:hint="eastAsia" w:ascii="宋体" w:hAnsi="宋体" w:cs="Arial"/>
          <w:color w:val="000000" w:themeColor="text1"/>
          <w:sz w:val="24"/>
          <w14:textFill>
            <w14:solidFill>
              <w14:schemeClr w14:val="tx1"/>
            </w14:solidFill>
          </w14:textFill>
        </w:rPr>
        <w:t>出现下列情形之一的，招标人有权决定本次招标作废标处理：</w:t>
      </w:r>
    </w:p>
    <w:p>
      <w:pPr>
        <w:spacing w:line="360" w:lineRule="auto"/>
        <w:ind w:firstLine="560"/>
        <w:rPr>
          <w:rFonts w:ascii="宋体" w:cs="Arial"/>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w:t>
      </w:r>
      <w:r>
        <w:rPr>
          <w:rFonts w:hint="eastAsia" w:ascii="宋体" w:hAnsi="宋体" w:cs="Arial"/>
          <w:color w:val="000000" w:themeColor="text1"/>
          <w:sz w:val="24"/>
          <w14:textFill>
            <w14:solidFill>
              <w14:schemeClr w14:val="tx1"/>
            </w14:solidFill>
          </w14:textFill>
        </w:rPr>
        <w:t>发生影响招标公平、公正的违法、违规行为的；</w:t>
      </w:r>
    </w:p>
    <w:p>
      <w:pPr>
        <w:spacing w:line="360" w:lineRule="auto"/>
        <w:ind w:firstLine="560"/>
        <w:rPr>
          <w:rFonts w:ascii="宋体" w:cs="Arial"/>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w:t>
      </w:r>
      <w:r>
        <w:rPr>
          <w:rFonts w:hint="eastAsia" w:ascii="宋体" w:hAnsi="宋体" w:cs="Arial"/>
          <w:color w:val="000000" w:themeColor="text1"/>
          <w:sz w:val="24"/>
          <w14:textFill>
            <w14:solidFill>
              <w14:schemeClr w14:val="tx1"/>
            </w14:solidFill>
          </w14:textFill>
        </w:rPr>
        <w:t>投标人的投标报价均超过了采购预算，学校不能支付的；</w:t>
      </w:r>
    </w:p>
    <w:p>
      <w:pPr>
        <w:spacing w:line="360" w:lineRule="auto"/>
        <w:ind w:firstLine="560"/>
        <w:rPr>
          <w:rFonts w:ascii="宋体" w:cs="Arial"/>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3</w:t>
      </w:r>
      <w:r>
        <w:rPr>
          <w:rFonts w:hint="eastAsia"/>
          <w:color w:val="000000" w:themeColor="text1"/>
          <w:sz w:val="24"/>
          <w14:textFill>
            <w14:solidFill>
              <w14:schemeClr w14:val="tx1"/>
            </w14:solidFill>
          </w14:textFill>
        </w:rPr>
        <w:t>）</w:t>
      </w:r>
      <w:r>
        <w:rPr>
          <w:rFonts w:hint="eastAsia" w:ascii="宋体" w:hAnsi="宋体" w:cs="Arial"/>
          <w:color w:val="000000" w:themeColor="text1"/>
          <w:sz w:val="24"/>
          <w14:textFill>
            <w14:solidFill>
              <w14:schemeClr w14:val="tx1"/>
            </w14:solidFill>
          </w14:textFill>
        </w:rPr>
        <w:t>因重大变故，采购任务取消的。</w:t>
      </w:r>
    </w:p>
    <w:p>
      <w:pPr>
        <w:spacing w:line="360" w:lineRule="auto"/>
        <w:ind w:firstLine="472" w:firstLineChars="196"/>
        <w:rPr>
          <w:b/>
          <w:color w:val="000000" w:themeColor="text1"/>
          <w:sz w:val="24"/>
          <w14:textFill>
            <w14:solidFill>
              <w14:schemeClr w14:val="tx1"/>
            </w14:solidFill>
          </w14:textFill>
        </w:rPr>
      </w:pPr>
      <w:r>
        <w:rPr>
          <w:b/>
          <w:color w:val="000000" w:themeColor="text1"/>
          <w:sz w:val="24"/>
          <w14:textFill>
            <w14:solidFill>
              <w14:schemeClr w14:val="tx1"/>
            </w14:solidFill>
          </w14:textFill>
        </w:rPr>
        <w:t xml:space="preserve">6.5. </w:t>
      </w:r>
      <w:r>
        <w:rPr>
          <w:rFonts w:hint="eastAsia"/>
          <w:color w:val="000000" w:themeColor="text1"/>
          <w:sz w:val="24"/>
          <w14:textFill>
            <w14:solidFill>
              <w14:schemeClr w14:val="tx1"/>
            </w14:solidFill>
          </w14:textFill>
        </w:rPr>
        <w:t>对未中标的投标人，招标人不做未中标解释。</w:t>
      </w:r>
    </w:p>
    <w:p>
      <w:pPr>
        <w:pStyle w:val="3"/>
        <w:rPr>
          <w:color w:val="000000" w:themeColor="text1"/>
          <w14:textFill>
            <w14:solidFill>
              <w14:schemeClr w14:val="tx1"/>
            </w14:solidFill>
          </w14:textFill>
        </w:rPr>
      </w:pPr>
      <w:bookmarkStart w:id="12" w:name="_Toc71711254"/>
      <w:r>
        <w:rPr>
          <w:rFonts w:hint="eastAsia"/>
          <w:color w:val="000000" w:themeColor="text1"/>
          <w14:textFill>
            <w14:solidFill>
              <w14:schemeClr w14:val="tx1"/>
            </w14:solidFill>
          </w14:textFill>
        </w:rPr>
        <w:t>七、合同的签订</w:t>
      </w:r>
      <w:bookmarkEnd w:id="12"/>
    </w:p>
    <w:p>
      <w:pPr>
        <w:spacing w:line="360" w:lineRule="auto"/>
        <w:ind w:right="-4" w:rightChars="-2" w:firstLine="475" w:firstLineChars="197"/>
        <w:rPr>
          <w:b/>
          <w:color w:val="000000" w:themeColor="text1"/>
          <w:sz w:val="24"/>
          <w14:textFill>
            <w14:solidFill>
              <w14:schemeClr w14:val="tx1"/>
            </w14:solidFill>
          </w14:textFill>
        </w:rPr>
      </w:pPr>
      <w:r>
        <w:rPr>
          <w:b/>
          <w:color w:val="000000" w:themeColor="text1"/>
          <w:sz w:val="24"/>
          <w14:textFill>
            <w14:solidFill>
              <w14:schemeClr w14:val="tx1"/>
            </w14:solidFill>
          </w14:textFill>
        </w:rPr>
        <w:t xml:space="preserve">7.1. </w:t>
      </w:r>
      <w:r>
        <w:rPr>
          <w:rFonts w:hint="eastAsia" w:ascii="宋体" w:hAnsi="宋体" w:cs="宋体"/>
          <w:color w:val="000000" w:themeColor="text1"/>
          <w:kern w:val="0"/>
          <w:sz w:val="24"/>
          <w14:textFill>
            <w14:solidFill>
              <w14:schemeClr w14:val="tx1"/>
            </w14:solidFill>
          </w14:textFill>
        </w:rPr>
        <w:t>中标人确定后，招标人将通过学校招标网公示</w:t>
      </w:r>
      <w:r>
        <w:rPr>
          <w:rFonts w:ascii="宋体" w:hAnsi="宋体" w:cs="宋体"/>
          <w:color w:val="000000" w:themeColor="text1"/>
          <w:kern w:val="0"/>
          <w:sz w:val="24"/>
          <w14:textFill>
            <w14:solidFill>
              <w14:schemeClr w14:val="tx1"/>
            </w14:solidFill>
          </w14:textFill>
        </w:rPr>
        <w:t>1</w:t>
      </w:r>
      <w:r>
        <w:rPr>
          <w:rFonts w:hint="eastAsia" w:ascii="宋体" w:hAnsi="宋体" w:cs="宋体"/>
          <w:color w:val="000000" w:themeColor="text1"/>
          <w:kern w:val="0"/>
          <w:sz w:val="24"/>
          <w14:textFill>
            <w14:solidFill>
              <w14:schemeClr w14:val="tx1"/>
            </w14:solidFill>
          </w14:textFill>
        </w:rPr>
        <w:t>天，公示期满无异议，中标人应在7日内与招标人签订采购合同，过期视为放弃中标。</w:t>
      </w:r>
    </w:p>
    <w:p>
      <w:pPr>
        <w:spacing w:line="360" w:lineRule="auto"/>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 xml:space="preserve">7.2. </w:t>
      </w:r>
      <w:r>
        <w:rPr>
          <w:rFonts w:hint="eastAsia" w:ascii="宋体" w:hAnsi="宋体" w:cs="宋体"/>
          <w:color w:val="000000" w:themeColor="text1"/>
          <w:kern w:val="0"/>
          <w:sz w:val="24"/>
          <w14:textFill>
            <w14:solidFill>
              <w14:schemeClr w14:val="tx1"/>
            </w14:solidFill>
          </w14:textFill>
        </w:rPr>
        <w:t>本招标文件和中标人的投标文件包括中标人所做出的各种书面承诺将作为招标人与中标人双方签订合同的依据，并作为合同的附件与合同具有同等法律效力。</w:t>
      </w:r>
    </w:p>
    <w:p>
      <w:pPr>
        <w:spacing w:line="360" w:lineRule="auto"/>
        <w:ind w:firstLine="482" w:firstLineChars="200"/>
        <w:rPr>
          <w:rFonts w:eastAsia="黑体"/>
          <w:color w:val="000000" w:themeColor="text1"/>
          <w:sz w:val="24"/>
          <w14:textFill>
            <w14:solidFill>
              <w14:schemeClr w14:val="tx1"/>
            </w14:solidFill>
          </w14:textFill>
        </w:rPr>
      </w:pPr>
      <w:r>
        <w:rPr>
          <w:b/>
          <w:color w:val="000000" w:themeColor="text1"/>
          <w:sz w:val="24"/>
          <w14:textFill>
            <w14:solidFill>
              <w14:schemeClr w14:val="tx1"/>
            </w14:solidFill>
          </w14:textFill>
        </w:rPr>
        <w:t xml:space="preserve">7.3. </w:t>
      </w:r>
      <w:r>
        <w:rPr>
          <w:rFonts w:hint="eastAsia"/>
          <w:color w:val="000000" w:themeColor="text1"/>
          <w:sz w:val="24"/>
          <w14:textFill>
            <w14:solidFill>
              <w14:schemeClr w14:val="tx1"/>
            </w14:solidFill>
          </w14:textFill>
        </w:rPr>
        <w:t>如投标人中标后悔标，招标人将取消该投标人本次中标资格及今后两年内的投标资格。</w:t>
      </w:r>
    </w:p>
    <w:p>
      <w:pPr>
        <w:pStyle w:val="3"/>
        <w:rPr>
          <w:color w:val="000000" w:themeColor="text1"/>
          <w14:textFill>
            <w14:solidFill>
              <w14:schemeClr w14:val="tx1"/>
            </w14:solidFill>
          </w14:textFill>
        </w:rPr>
      </w:pPr>
      <w:bookmarkStart w:id="13" w:name="_Toc71711255"/>
      <w:r>
        <w:rPr>
          <w:rFonts w:hint="eastAsia"/>
          <w:color w:val="000000" w:themeColor="text1"/>
          <w14:textFill>
            <w14:solidFill>
              <w14:schemeClr w14:val="tx1"/>
            </w14:solidFill>
          </w14:textFill>
        </w:rPr>
        <w:t>八、其他</w:t>
      </w:r>
      <w:bookmarkEnd w:id="13"/>
    </w:p>
    <w:p>
      <w:pPr>
        <w:spacing w:line="360" w:lineRule="auto"/>
        <w:ind w:firstLine="482" w:firstLineChars="200"/>
        <w:rPr>
          <w:rFonts w:ascii="宋体"/>
          <w:b/>
          <w:color w:val="000000" w:themeColor="text1"/>
          <w:spacing w:val="4"/>
          <w:sz w:val="44"/>
          <w:szCs w:val="44"/>
          <w14:textFill>
            <w14:solidFill>
              <w14:schemeClr w14:val="tx1"/>
            </w14:solidFill>
          </w14:textFill>
        </w:rPr>
      </w:pPr>
      <w:r>
        <w:rPr>
          <w:rFonts w:ascii="黑体" w:eastAsia="黑体"/>
          <w:b/>
          <w:color w:val="000000" w:themeColor="text1"/>
          <w:sz w:val="24"/>
          <w14:textFill>
            <w14:solidFill>
              <w14:schemeClr w14:val="tx1"/>
            </w14:solidFill>
          </w14:textFill>
        </w:rPr>
        <w:t xml:space="preserve">8.1. </w:t>
      </w:r>
      <w:r>
        <w:rPr>
          <w:rFonts w:hint="eastAsia" w:ascii="黑体" w:eastAsia="黑体"/>
          <w:b/>
          <w:color w:val="000000" w:themeColor="text1"/>
          <w:sz w:val="24"/>
          <w14:textFill>
            <w14:solidFill>
              <w14:schemeClr w14:val="tx1"/>
            </w14:solidFill>
          </w14:textFill>
        </w:rPr>
        <w:t>投标人无论中标与否，招标人不承担投标人参加投标的任何费用。</w:t>
      </w:r>
    </w:p>
    <w:p>
      <w:pPr>
        <w:pStyle w:val="2"/>
        <w:jc w:val="center"/>
        <w:rPr>
          <w:color w:val="000000" w:themeColor="text1"/>
          <w14:textFill>
            <w14:solidFill>
              <w14:schemeClr w14:val="tx1"/>
            </w14:solidFill>
          </w14:textFill>
        </w:rPr>
      </w:pPr>
      <w:r>
        <w:rPr>
          <w:rFonts w:ascii="宋体"/>
          <w:color w:val="000000" w:themeColor="text1"/>
          <w:spacing w:val="4"/>
          <w14:textFill>
            <w14:solidFill>
              <w14:schemeClr w14:val="tx1"/>
            </w14:solidFill>
          </w14:textFill>
        </w:rPr>
        <w:br w:type="page"/>
      </w:r>
      <w:bookmarkStart w:id="14" w:name="_Toc71711256"/>
      <w:r>
        <w:rPr>
          <w:rFonts w:hint="eastAsia"/>
          <w:color w:val="000000" w:themeColor="text1"/>
          <w14:textFill>
            <w14:solidFill>
              <w14:schemeClr w14:val="tx1"/>
            </w14:solidFill>
          </w14:textFill>
        </w:rPr>
        <w:t>第三部分招标货物要求及相关说明</w:t>
      </w:r>
      <w:bookmarkEnd w:id="14"/>
    </w:p>
    <w:p>
      <w:pPr>
        <w:rPr>
          <w:color w:val="000000" w:themeColor="text1"/>
          <w14:textFill>
            <w14:solidFill>
              <w14:schemeClr w14:val="tx1"/>
            </w14:solidFill>
          </w14:textFill>
        </w:rPr>
      </w:pPr>
    </w:p>
    <w:p>
      <w:pPr>
        <w:spacing w:line="360" w:lineRule="auto"/>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一、总体要求：</w:t>
      </w:r>
    </w:p>
    <w:p>
      <w:pPr>
        <w:tabs>
          <w:tab w:val="left" w:pos="630"/>
          <w:tab w:val="left" w:pos="4320"/>
        </w:tabs>
        <w:spacing w:line="360" w:lineRule="auto"/>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本次所采购设备的制造和安装须符合</w:t>
      </w:r>
      <w:r>
        <w:rPr>
          <w:color w:val="000000" w:themeColor="text1"/>
          <w:sz w:val="24"/>
          <w14:textFill>
            <w14:solidFill>
              <w14:schemeClr w14:val="tx1"/>
            </w14:solidFill>
          </w14:textFill>
        </w:rPr>
        <w:t>《卫生间附属配件》</w:t>
      </w:r>
      <w:r>
        <w:rPr>
          <w:rFonts w:hint="eastAsia"/>
          <w:color w:val="000000" w:themeColor="text1"/>
          <w:sz w:val="24"/>
          <w14:textFill>
            <w14:solidFill>
              <w14:schemeClr w14:val="tx1"/>
            </w14:solidFill>
          </w14:textFill>
        </w:rPr>
        <w:t>等我国最新的有关技术标准和规范。</w:t>
      </w:r>
    </w:p>
    <w:p>
      <w:pPr>
        <w:spacing w:line="360" w:lineRule="auto"/>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二、货物需求一览表</w:t>
      </w:r>
    </w:p>
    <w:p>
      <w:pPr>
        <w:ind w:firstLine="560" w:firstLineChars="200"/>
        <w:rPr>
          <w:rFonts w:asciiTheme="minorEastAsia" w:hAnsiTheme="minorEastAsia"/>
          <w:sz w:val="28"/>
          <w:szCs w:val="28"/>
        </w:rPr>
      </w:pPr>
      <w:r>
        <w:rPr>
          <w:rFonts w:hint="eastAsia" w:asciiTheme="minorEastAsia" w:hAnsiTheme="minorEastAsia"/>
          <w:sz w:val="28"/>
          <w:szCs w:val="28"/>
        </w:rPr>
        <w:t>整体要求：五金材质为防腐镁铝合金（太空铝）;杆件挺直，不应有明显的弯曲，表面光滑，色泽匀称，无缺陷；产品安装后无松动。</w:t>
      </w:r>
    </w:p>
    <w:p>
      <w:pPr>
        <w:rPr>
          <w:rFonts w:asciiTheme="minorEastAsia" w:hAnsiTheme="minorEastAsia"/>
          <w:sz w:val="28"/>
          <w:szCs w:val="28"/>
        </w:rPr>
      </w:pPr>
      <w:r>
        <w:rPr>
          <w:rFonts w:cs="Calibri" w:asciiTheme="minorEastAsia" w:hAnsiTheme="minorEastAsia"/>
          <w:sz w:val="28"/>
          <w:szCs w:val="28"/>
        </w:rPr>
        <w:t>1</w:t>
      </w:r>
      <w:r>
        <w:rPr>
          <w:rFonts w:hint="eastAsia" w:cs="Calibri" w:asciiTheme="minorEastAsia" w:hAnsiTheme="minorEastAsia"/>
          <w:sz w:val="28"/>
          <w:szCs w:val="28"/>
        </w:rPr>
        <w:t>、</w:t>
      </w:r>
      <w:r>
        <w:rPr>
          <w:rFonts w:hint="eastAsia" w:asciiTheme="minorEastAsia" w:hAnsiTheme="minorEastAsia"/>
          <w:sz w:val="28"/>
          <w:szCs w:val="28"/>
        </w:rPr>
        <w:t>双层浴巾架</w:t>
      </w:r>
    </w:p>
    <w:p>
      <w:pPr>
        <w:rPr>
          <w:rFonts w:hint="default" w:eastAsia="宋体" w:cs="宋体" w:asciiTheme="minorEastAsia" w:hAnsiTheme="minorEastAsia"/>
          <w:sz w:val="28"/>
          <w:szCs w:val="28"/>
          <w:lang w:val="en-US" w:eastAsia="zh-CN"/>
        </w:rPr>
      </w:pPr>
      <w:r>
        <w:rPr>
          <w:rFonts w:hint="eastAsia" w:asciiTheme="minorEastAsia" w:hAnsiTheme="minorEastAsia"/>
          <w:sz w:val="28"/>
          <w:szCs w:val="28"/>
        </w:rPr>
        <w:t>规格：550</w:t>
      </w:r>
      <w:r>
        <w:rPr>
          <w:rFonts w:hint="eastAsia" w:asciiTheme="minorEastAsia" w:hAnsiTheme="minorEastAsia"/>
          <w:sz w:val="28"/>
          <w:szCs w:val="28"/>
          <w:lang w:val="en-US" w:eastAsia="zh-CN"/>
        </w:rPr>
        <w:t>mm</w:t>
      </w:r>
      <w:r>
        <w:rPr>
          <w:rFonts w:hint="eastAsia" w:cs="宋体" w:asciiTheme="minorEastAsia" w:hAnsiTheme="minorEastAsia"/>
          <w:sz w:val="28"/>
          <w:szCs w:val="28"/>
        </w:rPr>
        <w:t>≦</w:t>
      </w:r>
      <w:r>
        <w:rPr>
          <w:rFonts w:hint="eastAsia" w:asciiTheme="minorEastAsia" w:hAnsiTheme="minorEastAsia"/>
          <w:sz w:val="28"/>
          <w:szCs w:val="28"/>
        </w:rPr>
        <w:t>长</w:t>
      </w:r>
      <w:r>
        <w:rPr>
          <w:rFonts w:hint="eastAsia" w:cs="宋体" w:asciiTheme="minorEastAsia" w:hAnsiTheme="minorEastAsia"/>
          <w:sz w:val="28"/>
          <w:szCs w:val="28"/>
        </w:rPr>
        <w:t>≦650</w:t>
      </w:r>
      <w:r>
        <w:rPr>
          <w:rFonts w:hint="eastAsia" w:cs="宋体" w:asciiTheme="minorEastAsia" w:hAnsiTheme="minorEastAsia"/>
          <w:sz w:val="28"/>
          <w:szCs w:val="28"/>
          <w:lang w:val="en-US" w:eastAsia="zh-CN"/>
        </w:rPr>
        <w:t>mm</w:t>
      </w:r>
      <w:r>
        <w:rPr>
          <w:rFonts w:hint="eastAsia" w:asciiTheme="minorEastAsia" w:hAnsiTheme="minorEastAsia"/>
          <w:sz w:val="28"/>
          <w:szCs w:val="28"/>
        </w:rPr>
        <w:t xml:space="preserve"> </w:t>
      </w:r>
      <w:r>
        <w:rPr>
          <w:rFonts w:asciiTheme="minorEastAsia" w:hAnsiTheme="minorEastAsia"/>
          <w:sz w:val="28"/>
          <w:szCs w:val="28"/>
        </w:rPr>
        <w:t xml:space="preserve"> </w:t>
      </w:r>
      <w:r>
        <w:rPr>
          <w:rFonts w:hint="eastAsia" w:cs="宋体" w:asciiTheme="minorEastAsia" w:hAnsiTheme="minorEastAsia"/>
          <w:sz w:val="28"/>
          <w:szCs w:val="28"/>
        </w:rPr>
        <w:t>230</w:t>
      </w:r>
      <w:r>
        <w:rPr>
          <w:rFonts w:hint="eastAsia" w:cs="宋体" w:asciiTheme="minorEastAsia" w:hAnsiTheme="minorEastAsia"/>
          <w:sz w:val="28"/>
          <w:szCs w:val="28"/>
          <w:lang w:val="en-US" w:eastAsia="zh-CN"/>
        </w:rPr>
        <w:t>mm</w:t>
      </w:r>
      <w:r>
        <w:rPr>
          <w:rFonts w:hint="eastAsia" w:cs="宋体" w:asciiTheme="minorEastAsia" w:hAnsiTheme="minorEastAsia"/>
          <w:sz w:val="28"/>
          <w:szCs w:val="28"/>
        </w:rPr>
        <w:t>≦宽≦250</w:t>
      </w:r>
      <w:r>
        <w:rPr>
          <w:rFonts w:hint="eastAsia" w:cs="宋体" w:asciiTheme="minorEastAsia" w:hAnsiTheme="minorEastAsia"/>
          <w:sz w:val="28"/>
          <w:szCs w:val="28"/>
          <w:lang w:val="en-US" w:eastAsia="zh-CN"/>
        </w:rPr>
        <w:t>mm</w:t>
      </w:r>
      <w:r>
        <w:rPr>
          <w:rFonts w:hint="eastAsia" w:asciiTheme="minorEastAsia" w:hAnsiTheme="minorEastAsia"/>
          <w:sz w:val="28"/>
          <w:szCs w:val="28"/>
        </w:rPr>
        <w:t xml:space="preserve"> </w:t>
      </w:r>
      <w:r>
        <w:rPr>
          <w:rFonts w:asciiTheme="minorEastAsia" w:hAnsiTheme="minorEastAsia"/>
          <w:sz w:val="28"/>
          <w:szCs w:val="28"/>
        </w:rPr>
        <w:t xml:space="preserve"> </w:t>
      </w:r>
      <w:r>
        <w:rPr>
          <w:rFonts w:hint="eastAsia" w:cs="宋体" w:asciiTheme="minorEastAsia" w:hAnsiTheme="minorEastAsia"/>
          <w:sz w:val="28"/>
          <w:szCs w:val="28"/>
        </w:rPr>
        <w:t>170</w:t>
      </w:r>
      <w:r>
        <w:rPr>
          <w:rFonts w:hint="eastAsia" w:cs="宋体" w:asciiTheme="minorEastAsia" w:hAnsiTheme="minorEastAsia"/>
          <w:sz w:val="28"/>
          <w:szCs w:val="28"/>
          <w:lang w:val="en-US" w:eastAsia="zh-CN"/>
        </w:rPr>
        <w:t>mm</w:t>
      </w:r>
      <w:r>
        <w:rPr>
          <w:rFonts w:hint="eastAsia" w:cs="宋体" w:asciiTheme="minorEastAsia" w:hAnsiTheme="minorEastAsia"/>
          <w:sz w:val="28"/>
          <w:szCs w:val="28"/>
        </w:rPr>
        <w:t>≦高≦200</w:t>
      </w:r>
      <w:r>
        <w:rPr>
          <w:rFonts w:hint="eastAsia" w:cs="宋体" w:asciiTheme="minorEastAsia" w:hAnsiTheme="minorEastAsia"/>
          <w:sz w:val="28"/>
          <w:szCs w:val="28"/>
          <w:lang w:val="en-US" w:eastAsia="zh-CN"/>
        </w:rPr>
        <w:t>mm</w:t>
      </w:r>
    </w:p>
    <w:p>
      <w:pPr>
        <w:rPr>
          <w:rFonts w:asciiTheme="minorEastAsia" w:hAnsiTheme="minorEastAsia"/>
          <w:sz w:val="28"/>
          <w:szCs w:val="28"/>
        </w:rPr>
      </w:pPr>
      <w:r>
        <w:rPr>
          <w:rFonts w:hint="eastAsia" w:cs="宋体" w:asciiTheme="minorEastAsia" w:hAnsiTheme="minorEastAsia"/>
          <w:sz w:val="28"/>
          <w:szCs w:val="28"/>
        </w:rPr>
        <w:t>参考品牌：</w:t>
      </w:r>
      <w:r>
        <w:rPr>
          <w:rFonts w:hint="eastAsia" w:asciiTheme="minorEastAsia" w:hAnsiTheme="minorEastAsia"/>
          <w:sz w:val="28"/>
          <w:szCs w:val="28"/>
        </w:rPr>
        <w:t>箭牌、九牧、惠达、德立</w:t>
      </w:r>
    </w:p>
    <w:p>
      <w:pPr>
        <w:rPr>
          <w:rFonts w:hint="eastAsia" w:asciiTheme="minorEastAsia" w:hAnsiTheme="minorEastAsia"/>
          <w:sz w:val="28"/>
          <w:szCs w:val="28"/>
        </w:rPr>
      </w:pPr>
      <w:r>
        <w:rPr>
          <w:rFonts w:hint="eastAsia" w:asciiTheme="minorEastAsia" w:hAnsiTheme="minorEastAsia"/>
          <w:sz w:val="28"/>
          <w:szCs w:val="28"/>
        </w:rPr>
        <w:t>参考样品图片：</w:t>
      </w:r>
    </w:p>
    <w:p>
      <w:pPr>
        <w:rPr>
          <w:rFonts w:asciiTheme="minorEastAsia" w:hAnsiTheme="minorEastAsia"/>
          <w:sz w:val="28"/>
          <w:szCs w:val="28"/>
        </w:rPr>
      </w:pPr>
      <w:r>
        <w:rPr>
          <w:rFonts w:asciiTheme="minorEastAsia" w:hAnsiTheme="minorEastAsia"/>
          <w:sz w:val="28"/>
          <w:szCs w:val="28"/>
        </w:rPr>
        <w:drawing>
          <wp:inline distT="0" distB="0" distL="0" distR="0">
            <wp:extent cx="2867025" cy="1533525"/>
            <wp:effectExtent l="0" t="0" r="9525" b="9525"/>
            <wp:docPr id="5" name="图片 5" descr="C:\Users\DELL\AppData\Local\Temp\16206182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DELL\AppData\Local\Temp\1620618264(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899167" cy="1550717"/>
                    </a:xfrm>
                    <a:prstGeom prst="rect">
                      <a:avLst/>
                    </a:prstGeom>
                    <a:noFill/>
                    <a:ln>
                      <a:noFill/>
                    </a:ln>
                  </pic:spPr>
                </pic:pic>
              </a:graphicData>
            </a:graphic>
          </wp:inline>
        </w:drawing>
      </w:r>
      <w:r>
        <w:rPr>
          <w:rFonts w:asciiTheme="minorEastAsia" w:hAnsiTheme="minorEastAsia"/>
          <w:sz w:val="28"/>
          <w:szCs w:val="28"/>
        </w:rPr>
        <w:drawing>
          <wp:inline distT="0" distB="0" distL="0" distR="0">
            <wp:extent cx="2324100" cy="1600835"/>
            <wp:effectExtent l="0" t="0" r="0" b="0"/>
            <wp:docPr id="7" name="图片 7" descr="C:\Users\DELL\AppData\Local\Temp\162061864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DELL\AppData\Local\Temp\1620618648(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333714" cy="1607457"/>
                    </a:xfrm>
                    <a:prstGeom prst="rect">
                      <a:avLst/>
                    </a:prstGeom>
                    <a:noFill/>
                    <a:ln>
                      <a:noFill/>
                    </a:ln>
                  </pic:spPr>
                </pic:pic>
              </a:graphicData>
            </a:graphic>
          </wp:inline>
        </w:drawing>
      </w:r>
    </w:p>
    <w:p>
      <w:pPr>
        <w:rPr>
          <w:rFonts w:asciiTheme="minorEastAsia" w:hAnsiTheme="minorEastAsia"/>
          <w:sz w:val="28"/>
          <w:szCs w:val="28"/>
        </w:rPr>
      </w:pPr>
      <w:r>
        <w:rPr>
          <w:rFonts w:asciiTheme="minorEastAsia" w:hAnsiTheme="minorEastAsia"/>
          <w:sz w:val="28"/>
          <w:szCs w:val="28"/>
        </w:rPr>
        <w:drawing>
          <wp:inline distT="0" distB="0" distL="0" distR="0">
            <wp:extent cx="2971800" cy="2028825"/>
            <wp:effectExtent l="0" t="0" r="0" b="9525"/>
            <wp:docPr id="10" name="图片 10" descr="C:\Users\DELL\AppData\Local\Temp\16206200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DELL\AppData\Local\Temp\1620620095(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971800" cy="2028825"/>
                    </a:xfrm>
                    <a:prstGeom prst="rect">
                      <a:avLst/>
                    </a:prstGeom>
                    <a:noFill/>
                    <a:ln>
                      <a:noFill/>
                    </a:ln>
                  </pic:spPr>
                </pic:pic>
              </a:graphicData>
            </a:graphic>
          </wp:inline>
        </w:drawing>
      </w:r>
      <w:r>
        <w:rPr>
          <w:rFonts w:asciiTheme="minorEastAsia" w:hAnsiTheme="minorEastAsia"/>
          <w:sz w:val="28"/>
          <w:szCs w:val="28"/>
        </w:rPr>
        <w:t xml:space="preserve"> </w:t>
      </w:r>
      <w:r>
        <w:rPr>
          <w:rFonts w:asciiTheme="minorEastAsia" w:hAnsiTheme="minorEastAsia"/>
          <w:sz w:val="28"/>
          <w:szCs w:val="28"/>
        </w:rPr>
        <w:drawing>
          <wp:inline distT="0" distB="0" distL="0" distR="0">
            <wp:extent cx="2752725" cy="1656715"/>
            <wp:effectExtent l="0" t="0" r="0" b="635"/>
            <wp:docPr id="8" name="图片 8" descr="C:\Users\DELL\AppData\Local\Temp\16206190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DELL\AppData\Local\Temp\1620619079(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770267" cy="1667273"/>
                    </a:xfrm>
                    <a:prstGeom prst="rect">
                      <a:avLst/>
                    </a:prstGeom>
                    <a:noFill/>
                    <a:ln>
                      <a:noFill/>
                    </a:ln>
                  </pic:spPr>
                </pic:pic>
              </a:graphicData>
            </a:graphic>
          </wp:inline>
        </w:drawing>
      </w:r>
      <w:r>
        <w:rPr>
          <w:rFonts w:asciiTheme="minorEastAsia" w:hAnsiTheme="minorEastAsia"/>
          <w:sz w:val="28"/>
          <w:szCs w:val="28"/>
        </w:rPr>
        <w:drawing>
          <wp:inline distT="0" distB="0" distL="0" distR="0">
            <wp:extent cx="2428875" cy="1647190"/>
            <wp:effectExtent l="0" t="0" r="9525" b="0"/>
            <wp:docPr id="9" name="图片 9" descr="C:\Users\DELL\AppData\Local\Temp\16206191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DELL\AppData\Local\Temp\1620619147(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53135" cy="1663642"/>
                    </a:xfrm>
                    <a:prstGeom prst="rect">
                      <a:avLst/>
                    </a:prstGeom>
                    <a:noFill/>
                    <a:ln>
                      <a:noFill/>
                    </a:ln>
                  </pic:spPr>
                </pic:pic>
              </a:graphicData>
            </a:graphic>
          </wp:inline>
        </w:drawing>
      </w:r>
    </w:p>
    <w:p>
      <w:pPr>
        <w:rPr>
          <w:rFonts w:asciiTheme="minorEastAsia" w:hAnsiTheme="minorEastAsia"/>
          <w:sz w:val="28"/>
          <w:szCs w:val="28"/>
        </w:rPr>
      </w:pPr>
    </w:p>
    <w:p>
      <w:pPr>
        <w:rPr>
          <w:rFonts w:asciiTheme="minorEastAsia" w:hAnsiTheme="minorEastAsia"/>
          <w:color w:val="FF0000"/>
          <w:sz w:val="28"/>
          <w:szCs w:val="28"/>
        </w:rPr>
      </w:pPr>
    </w:p>
    <w:p>
      <w:pPr>
        <w:rPr>
          <w:rFonts w:cs="宋体" w:asciiTheme="minorEastAsia" w:hAnsiTheme="minorEastAsia"/>
          <w:sz w:val="28"/>
          <w:szCs w:val="28"/>
        </w:rPr>
      </w:pPr>
      <w:r>
        <w:rPr>
          <w:rFonts w:cs="Calibri" w:asciiTheme="minorEastAsia" w:hAnsiTheme="minorEastAsia"/>
          <w:sz w:val="28"/>
          <w:szCs w:val="28"/>
        </w:rPr>
        <w:t>2</w:t>
      </w:r>
      <w:r>
        <w:rPr>
          <w:rFonts w:hint="eastAsia" w:cs="Calibri" w:asciiTheme="minorEastAsia" w:hAnsiTheme="minorEastAsia"/>
          <w:sz w:val="28"/>
          <w:szCs w:val="28"/>
        </w:rPr>
        <w:t>、</w:t>
      </w:r>
      <w:r>
        <w:rPr>
          <w:rFonts w:hint="eastAsia" w:cs="宋体" w:asciiTheme="minorEastAsia" w:hAnsiTheme="minorEastAsia"/>
          <w:sz w:val="28"/>
          <w:szCs w:val="28"/>
        </w:rPr>
        <w:t>厕纸盒</w:t>
      </w:r>
    </w:p>
    <w:p>
      <w:pPr>
        <w:rPr>
          <w:rFonts w:hint="default" w:eastAsia="宋体" w:cs="宋体" w:asciiTheme="minorEastAsia" w:hAnsiTheme="minorEastAsia"/>
          <w:sz w:val="28"/>
          <w:szCs w:val="28"/>
          <w:lang w:val="en-US" w:eastAsia="zh-CN"/>
        </w:rPr>
      </w:pPr>
      <w:r>
        <w:rPr>
          <w:rFonts w:hint="eastAsia" w:asciiTheme="minorEastAsia" w:hAnsiTheme="minorEastAsia"/>
          <w:sz w:val="28"/>
          <w:szCs w:val="28"/>
        </w:rPr>
        <w:t>规格：120</w:t>
      </w:r>
      <w:r>
        <w:rPr>
          <w:rFonts w:hint="eastAsia" w:asciiTheme="minorEastAsia" w:hAnsiTheme="minorEastAsia"/>
          <w:sz w:val="28"/>
          <w:szCs w:val="28"/>
          <w:lang w:val="en-US" w:eastAsia="zh-CN"/>
        </w:rPr>
        <w:t>mm</w:t>
      </w:r>
      <w:r>
        <w:rPr>
          <w:rFonts w:hint="eastAsia" w:cs="宋体" w:asciiTheme="minorEastAsia" w:hAnsiTheme="minorEastAsia"/>
          <w:sz w:val="28"/>
          <w:szCs w:val="28"/>
        </w:rPr>
        <w:t>≦</w:t>
      </w:r>
      <w:r>
        <w:rPr>
          <w:rFonts w:hint="eastAsia" w:asciiTheme="minorEastAsia" w:hAnsiTheme="minorEastAsia"/>
          <w:sz w:val="28"/>
          <w:szCs w:val="28"/>
        </w:rPr>
        <w:t>长</w:t>
      </w:r>
      <w:r>
        <w:rPr>
          <w:rFonts w:hint="eastAsia" w:cs="宋体" w:asciiTheme="minorEastAsia" w:hAnsiTheme="minorEastAsia"/>
          <w:sz w:val="28"/>
          <w:szCs w:val="28"/>
        </w:rPr>
        <w:t>≦150</w:t>
      </w:r>
      <w:r>
        <w:rPr>
          <w:rFonts w:hint="eastAsia" w:cs="宋体" w:asciiTheme="minorEastAsia" w:hAnsiTheme="minorEastAsia"/>
          <w:sz w:val="28"/>
          <w:szCs w:val="28"/>
          <w:lang w:val="en-US" w:eastAsia="zh-CN"/>
        </w:rPr>
        <w:t>mm</w:t>
      </w:r>
      <w:r>
        <w:rPr>
          <w:rFonts w:hint="eastAsia" w:asciiTheme="minorEastAsia" w:hAnsiTheme="minorEastAsia"/>
          <w:sz w:val="28"/>
          <w:szCs w:val="28"/>
        </w:rPr>
        <w:t xml:space="preserve"> </w:t>
      </w:r>
      <w:r>
        <w:rPr>
          <w:rFonts w:asciiTheme="minorEastAsia" w:hAnsiTheme="minorEastAsia"/>
          <w:sz w:val="28"/>
          <w:szCs w:val="28"/>
        </w:rPr>
        <w:t xml:space="preserve"> </w:t>
      </w:r>
      <w:r>
        <w:rPr>
          <w:rFonts w:hint="eastAsia" w:cs="宋体" w:asciiTheme="minorEastAsia" w:hAnsiTheme="minorEastAsia"/>
          <w:sz w:val="28"/>
          <w:szCs w:val="28"/>
        </w:rPr>
        <w:t>120</w:t>
      </w:r>
      <w:r>
        <w:rPr>
          <w:rFonts w:hint="eastAsia" w:cs="宋体" w:asciiTheme="minorEastAsia" w:hAnsiTheme="minorEastAsia"/>
          <w:sz w:val="28"/>
          <w:szCs w:val="28"/>
          <w:lang w:val="en-US" w:eastAsia="zh-CN"/>
        </w:rPr>
        <w:t>mm</w:t>
      </w:r>
      <w:r>
        <w:rPr>
          <w:rFonts w:hint="eastAsia" w:cs="宋体" w:asciiTheme="minorEastAsia" w:hAnsiTheme="minorEastAsia"/>
          <w:sz w:val="28"/>
          <w:szCs w:val="28"/>
        </w:rPr>
        <w:t>≦宽≦140</w:t>
      </w:r>
      <w:r>
        <w:rPr>
          <w:rFonts w:hint="eastAsia" w:cs="宋体" w:asciiTheme="minorEastAsia" w:hAnsiTheme="minorEastAsia"/>
          <w:sz w:val="28"/>
          <w:szCs w:val="28"/>
          <w:lang w:val="en-US" w:eastAsia="zh-CN"/>
        </w:rPr>
        <w:t>mm</w:t>
      </w:r>
      <w:r>
        <w:rPr>
          <w:rFonts w:hint="eastAsia" w:asciiTheme="minorEastAsia" w:hAnsiTheme="minorEastAsia"/>
          <w:sz w:val="28"/>
          <w:szCs w:val="28"/>
        </w:rPr>
        <w:t xml:space="preserve"> </w:t>
      </w:r>
      <w:r>
        <w:rPr>
          <w:rFonts w:asciiTheme="minorEastAsia" w:hAnsiTheme="minorEastAsia"/>
          <w:sz w:val="28"/>
          <w:szCs w:val="28"/>
        </w:rPr>
        <w:t xml:space="preserve"> </w:t>
      </w:r>
      <w:r>
        <w:rPr>
          <w:rFonts w:hint="eastAsia" w:cs="宋体" w:asciiTheme="minorEastAsia" w:hAnsiTheme="minorEastAsia"/>
          <w:sz w:val="28"/>
          <w:szCs w:val="28"/>
        </w:rPr>
        <w:t>120</w:t>
      </w:r>
      <w:r>
        <w:rPr>
          <w:rFonts w:hint="eastAsia" w:cs="宋体" w:asciiTheme="minorEastAsia" w:hAnsiTheme="minorEastAsia"/>
          <w:sz w:val="28"/>
          <w:szCs w:val="28"/>
          <w:lang w:val="en-US" w:eastAsia="zh-CN"/>
        </w:rPr>
        <w:t>mm</w:t>
      </w:r>
      <w:r>
        <w:rPr>
          <w:rFonts w:hint="eastAsia" w:cs="宋体" w:asciiTheme="minorEastAsia" w:hAnsiTheme="minorEastAsia"/>
          <w:sz w:val="28"/>
          <w:szCs w:val="28"/>
        </w:rPr>
        <w:t>≦高≦140</w:t>
      </w:r>
      <w:r>
        <w:rPr>
          <w:rFonts w:hint="eastAsia" w:cs="宋体" w:asciiTheme="minorEastAsia" w:hAnsiTheme="minorEastAsia"/>
          <w:sz w:val="28"/>
          <w:szCs w:val="28"/>
          <w:lang w:val="en-US" w:eastAsia="zh-CN"/>
        </w:rPr>
        <w:t>mm</w:t>
      </w:r>
    </w:p>
    <w:p>
      <w:pPr>
        <w:rPr>
          <w:rFonts w:asciiTheme="minorEastAsia" w:hAnsiTheme="minorEastAsia"/>
          <w:sz w:val="28"/>
          <w:szCs w:val="28"/>
        </w:rPr>
      </w:pPr>
      <w:r>
        <w:rPr>
          <w:rFonts w:hint="eastAsia" w:cs="宋体" w:asciiTheme="minorEastAsia" w:hAnsiTheme="minorEastAsia"/>
          <w:sz w:val="28"/>
          <w:szCs w:val="28"/>
        </w:rPr>
        <w:t>参考品牌：</w:t>
      </w:r>
      <w:r>
        <w:rPr>
          <w:rFonts w:hint="eastAsia" w:asciiTheme="minorEastAsia" w:hAnsiTheme="minorEastAsia"/>
          <w:sz w:val="28"/>
          <w:szCs w:val="28"/>
        </w:rPr>
        <w:t>箭牌、九牧、惠达、德立</w:t>
      </w:r>
    </w:p>
    <w:p>
      <w:pPr>
        <w:rPr>
          <w:rFonts w:cs="Calibri" w:asciiTheme="minorEastAsia" w:hAnsiTheme="minorEastAsia"/>
          <w:sz w:val="28"/>
          <w:szCs w:val="28"/>
        </w:rPr>
      </w:pPr>
      <w:r>
        <w:rPr>
          <w:rFonts w:hint="eastAsia" w:cs="Calibri" w:asciiTheme="minorEastAsia" w:hAnsiTheme="minorEastAsia"/>
          <w:sz w:val="28"/>
          <w:szCs w:val="28"/>
        </w:rPr>
        <w:t>相关要求：</w:t>
      </w:r>
    </w:p>
    <w:p>
      <w:pPr>
        <w:rPr>
          <w:rFonts w:cs="Calibri" w:asciiTheme="minorEastAsia" w:hAnsiTheme="minorEastAsia"/>
          <w:sz w:val="28"/>
          <w:szCs w:val="28"/>
        </w:rPr>
      </w:pPr>
      <w:r>
        <w:rPr>
          <w:rFonts w:hint="eastAsia" w:cs="Calibri" w:asciiTheme="minorEastAsia" w:hAnsiTheme="minorEastAsia"/>
          <w:sz w:val="28"/>
          <w:szCs w:val="28"/>
        </w:rPr>
        <w:t>（1）卷纸盒抽纸双重使用防水防潮设计，具有高强抗腐蚀抗腐损功能</w:t>
      </w:r>
    </w:p>
    <w:p>
      <w:pPr>
        <w:rPr>
          <w:rFonts w:cs="Calibri" w:asciiTheme="minorEastAsia" w:hAnsiTheme="minorEastAsia"/>
          <w:sz w:val="28"/>
          <w:szCs w:val="28"/>
        </w:rPr>
      </w:pPr>
      <w:r>
        <w:rPr>
          <w:rFonts w:hint="eastAsia" w:cs="Calibri" w:asciiTheme="minorEastAsia" w:hAnsiTheme="minorEastAsia"/>
          <w:sz w:val="28"/>
          <w:szCs w:val="28"/>
        </w:rPr>
        <w:t>（2）防取纸割伤</w:t>
      </w:r>
    </w:p>
    <w:p>
      <w:pPr>
        <w:rPr>
          <w:rFonts w:cs="Calibri" w:asciiTheme="minorEastAsia" w:hAnsiTheme="minorEastAsia"/>
          <w:sz w:val="28"/>
          <w:szCs w:val="28"/>
        </w:rPr>
      </w:pPr>
      <w:r>
        <w:rPr>
          <w:rFonts w:hint="eastAsia" w:cs="Calibri" w:asciiTheme="minorEastAsia" w:hAnsiTheme="minorEastAsia"/>
          <w:sz w:val="28"/>
          <w:szCs w:val="28"/>
        </w:rPr>
        <w:t>（</w:t>
      </w:r>
      <w:r>
        <w:rPr>
          <w:rFonts w:cs="Calibri" w:asciiTheme="minorEastAsia" w:hAnsiTheme="minorEastAsia"/>
          <w:sz w:val="28"/>
          <w:szCs w:val="28"/>
        </w:rPr>
        <w:t>3</w:t>
      </w:r>
      <w:r>
        <w:rPr>
          <w:rFonts w:hint="eastAsia" w:cs="Calibri" w:asciiTheme="minorEastAsia" w:hAnsiTheme="minorEastAsia"/>
          <w:sz w:val="28"/>
          <w:szCs w:val="28"/>
        </w:rPr>
        <w:t>）可作置物平台，可随手放手机等物</w:t>
      </w:r>
    </w:p>
    <w:p>
      <w:pPr>
        <w:rPr>
          <w:rFonts w:cs="Calibri" w:asciiTheme="minorEastAsia" w:hAnsiTheme="minorEastAsia"/>
          <w:sz w:val="28"/>
          <w:szCs w:val="28"/>
        </w:rPr>
      </w:pPr>
      <w:r>
        <w:rPr>
          <w:rFonts w:hint="eastAsia" w:cs="Calibri" w:asciiTheme="minorEastAsia" w:hAnsiTheme="minorEastAsia"/>
          <w:sz w:val="28"/>
          <w:szCs w:val="28"/>
        </w:rPr>
        <w:t>参考图片：</w:t>
      </w:r>
    </w:p>
    <w:p>
      <w:pPr>
        <w:rPr>
          <w:rFonts w:cs="Calibri" w:asciiTheme="minorEastAsia" w:hAnsiTheme="minorEastAsia"/>
          <w:sz w:val="28"/>
          <w:szCs w:val="28"/>
        </w:rPr>
      </w:pPr>
      <w:r>
        <w:rPr>
          <w:rFonts w:cs="Calibri" w:asciiTheme="minorEastAsia" w:hAnsiTheme="minorEastAsia"/>
          <w:sz w:val="28"/>
          <w:szCs w:val="28"/>
        </w:rPr>
        <w:drawing>
          <wp:inline distT="0" distB="0" distL="0" distR="0">
            <wp:extent cx="2479675" cy="20574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04522" cy="2077553"/>
                    </a:xfrm>
                    <a:prstGeom prst="rect">
                      <a:avLst/>
                    </a:prstGeom>
                  </pic:spPr>
                </pic:pic>
              </a:graphicData>
            </a:graphic>
          </wp:inline>
        </w:drawing>
      </w:r>
      <w:r>
        <w:rPr>
          <w:rFonts w:cs="Calibri" w:asciiTheme="minorEastAsia" w:hAnsiTheme="minorEastAsia"/>
          <w:sz w:val="28"/>
          <w:szCs w:val="28"/>
        </w:rPr>
        <w:drawing>
          <wp:inline distT="0" distB="0" distL="0" distR="0">
            <wp:extent cx="2333625" cy="20383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77475" cy="2077218"/>
                    </a:xfrm>
                    <a:prstGeom prst="rect">
                      <a:avLst/>
                    </a:prstGeom>
                  </pic:spPr>
                </pic:pic>
              </a:graphicData>
            </a:graphic>
          </wp:inline>
        </w:drawing>
      </w:r>
      <w:r>
        <w:rPr>
          <w:rFonts w:cs="Calibri" w:asciiTheme="minorEastAsia" w:hAnsiTheme="minorEastAsia"/>
          <w:sz w:val="28"/>
          <w:szCs w:val="28"/>
        </w:rPr>
        <w:drawing>
          <wp:inline distT="0" distB="0" distL="0" distR="0">
            <wp:extent cx="2724150" cy="258318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3788" cy="2601802"/>
                    </a:xfrm>
                    <a:prstGeom prst="rect">
                      <a:avLst/>
                    </a:prstGeom>
                  </pic:spPr>
                </pic:pic>
              </a:graphicData>
            </a:graphic>
          </wp:inline>
        </w:drawing>
      </w:r>
      <w:r>
        <w:rPr>
          <w:rFonts w:eastAsia="Times New Roman"/>
          <w:snapToGrid w:val="0"/>
          <w:color w:val="000000"/>
          <w:w w:val="0"/>
          <w:kern w:val="0"/>
          <w:sz w:val="0"/>
          <w:szCs w:val="0"/>
          <w:u w:color="000000"/>
          <w:shd w:val="clear" w:color="000000" w:fill="000000"/>
          <w:lang w:val="zh-CN" w:eastAsia="zh-CN" w:bidi="zh-CN"/>
        </w:rPr>
        <w:t xml:space="preserve"> </w:t>
      </w:r>
    </w:p>
    <w:p>
      <w:pPr>
        <w:rPr>
          <w:rFonts w:cs="Calibri" w:asciiTheme="minorEastAsia" w:hAnsiTheme="minorEastAsia"/>
          <w:sz w:val="28"/>
          <w:szCs w:val="28"/>
        </w:rPr>
      </w:pPr>
    </w:p>
    <w:p>
      <w:pPr>
        <w:rPr>
          <w:rFonts w:cs="Calibri" w:asciiTheme="minorEastAsia" w:hAnsiTheme="minorEastAsia"/>
          <w:sz w:val="28"/>
          <w:szCs w:val="28"/>
        </w:rPr>
      </w:pPr>
      <w:r>
        <w:rPr>
          <w:rFonts w:cs="Calibri" w:asciiTheme="minorEastAsia" w:hAnsiTheme="minorEastAsia"/>
          <w:sz w:val="28"/>
          <w:szCs w:val="28"/>
        </w:rPr>
        <w:t>3</w:t>
      </w:r>
      <w:r>
        <w:rPr>
          <w:rFonts w:hint="eastAsia" w:cs="Calibri" w:asciiTheme="minorEastAsia" w:hAnsiTheme="minorEastAsia"/>
          <w:sz w:val="28"/>
          <w:szCs w:val="28"/>
        </w:rPr>
        <w:t>、双层网篮（放置肥皂、洗发水等）</w:t>
      </w:r>
    </w:p>
    <w:p>
      <w:pPr>
        <w:rPr>
          <w:rFonts w:hint="default" w:eastAsia="宋体" w:cs="宋体" w:asciiTheme="minorEastAsia" w:hAnsiTheme="minorEastAsia"/>
          <w:sz w:val="28"/>
          <w:szCs w:val="28"/>
          <w:lang w:val="en-US" w:eastAsia="zh-CN"/>
        </w:rPr>
      </w:pPr>
      <w:r>
        <w:rPr>
          <w:rFonts w:hint="eastAsia" w:asciiTheme="minorEastAsia" w:hAnsiTheme="minorEastAsia"/>
          <w:sz w:val="28"/>
          <w:szCs w:val="28"/>
        </w:rPr>
        <w:t>规格：170</w:t>
      </w:r>
      <w:r>
        <w:rPr>
          <w:rFonts w:hint="eastAsia" w:asciiTheme="minorEastAsia" w:hAnsiTheme="minorEastAsia"/>
          <w:sz w:val="28"/>
          <w:szCs w:val="28"/>
          <w:lang w:val="en-US" w:eastAsia="zh-CN"/>
        </w:rPr>
        <w:t>mm</w:t>
      </w:r>
      <w:r>
        <w:rPr>
          <w:rFonts w:hint="eastAsia" w:cs="宋体" w:asciiTheme="minorEastAsia" w:hAnsiTheme="minorEastAsia"/>
          <w:sz w:val="28"/>
          <w:szCs w:val="28"/>
        </w:rPr>
        <w:t>≦</w:t>
      </w:r>
      <w:r>
        <w:rPr>
          <w:rFonts w:hint="eastAsia" w:asciiTheme="minorEastAsia" w:hAnsiTheme="minorEastAsia"/>
          <w:sz w:val="28"/>
          <w:szCs w:val="28"/>
        </w:rPr>
        <w:t>长</w:t>
      </w:r>
      <w:r>
        <w:rPr>
          <w:rFonts w:hint="eastAsia" w:cs="宋体" w:asciiTheme="minorEastAsia" w:hAnsiTheme="minorEastAsia"/>
          <w:sz w:val="28"/>
          <w:szCs w:val="28"/>
        </w:rPr>
        <w:t>≦300</w:t>
      </w:r>
      <w:r>
        <w:rPr>
          <w:rFonts w:hint="eastAsia" w:cs="宋体" w:asciiTheme="minorEastAsia" w:hAnsiTheme="minorEastAsia"/>
          <w:sz w:val="28"/>
          <w:szCs w:val="28"/>
          <w:lang w:val="en-US" w:eastAsia="zh-CN"/>
        </w:rPr>
        <w:t>mm</w:t>
      </w:r>
      <w:r>
        <w:rPr>
          <w:rFonts w:hint="eastAsia" w:cs="宋体" w:asciiTheme="minorEastAsia" w:hAnsiTheme="minorEastAsia"/>
          <w:sz w:val="28"/>
          <w:szCs w:val="28"/>
        </w:rPr>
        <w:t xml:space="preserve"> </w:t>
      </w:r>
      <w:r>
        <w:rPr>
          <w:rFonts w:cs="宋体" w:asciiTheme="minorEastAsia" w:hAnsiTheme="minorEastAsia"/>
          <w:sz w:val="28"/>
          <w:szCs w:val="28"/>
        </w:rPr>
        <w:t xml:space="preserve"> </w:t>
      </w:r>
      <w:r>
        <w:rPr>
          <w:rFonts w:hint="eastAsia" w:cs="宋体" w:asciiTheme="minorEastAsia" w:hAnsiTheme="minorEastAsia"/>
          <w:sz w:val="28"/>
          <w:szCs w:val="28"/>
        </w:rPr>
        <w:t>170</w:t>
      </w:r>
      <w:r>
        <w:rPr>
          <w:rFonts w:hint="eastAsia" w:cs="宋体" w:asciiTheme="minorEastAsia" w:hAnsiTheme="minorEastAsia"/>
          <w:sz w:val="28"/>
          <w:szCs w:val="28"/>
          <w:lang w:val="en-US" w:eastAsia="zh-CN"/>
        </w:rPr>
        <w:t>mm</w:t>
      </w:r>
      <w:r>
        <w:rPr>
          <w:rFonts w:hint="eastAsia" w:cs="宋体" w:asciiTheme="minorEastAsia" w:hAnsiTheme="minorEastAsia"/>
          <w:sz w:val="28"/>
          <w:szCs w:val="28"/>
        </w:rPr>
        <w:t>≦宽≦250</w:t>
      </w:r>
      <w:r>
        <w:rPr>
          <w:rFonts w:hint="eastAsia" w:cs="宋体" w:asciiTheme="minorEastAsia" w:hAnsiTheme="minorEastAsia"/>
          <w:sz w:val="28"/>
          <w:szCs w:val="28"/>
          <w:lang w:val="en-US" w:eastAsia="zh-CN"/>
        </w:rPr>
        <w:t>mm</w:t>
      </w:r>
      <w:r>
        <w:rPr>
          <w:rFonts w:hint="eastAsia" w:cs="宋体" w:asciiTheme="minorEastAsia" w:hAnsiTheme="minorEastAsia"/>
          <w:sz w:val="28"/>
          <w:szCs w:val="28"/>
        </w:rPr>
        <w:t xml:space="preserve"> </w:t>
      </w:r>
      <w:r>
        <w:rPr>
          <w:rFonts w:cs="宋体" w:asciiTheme="minorEastAsia" w:hAnsiTheme="minorEastAsia"/>
          <w:sz w:val="28"/>
          <w:szCs w:val="28"/>
        </w:rPr>
        <w:t xml:space="preserve"> </w:t>
      </w:r>
      <w:r>
        <w:rPr>
          <w:rFonts w:hint="eastAsia" w:cs="宋体" w:asciiTheme="minorEastAsia" w:hAnsiTheme="minorEastAsia"/>
          <w:sz w:val="28"/>
          <w:szCs w:val="28"/>
        </w:rPr>
        <w:t>60</w:t>
      </w:r>
      <w:r>
        <w:rPr>
          <w:rFonts w:hint="eastAsia" w:cs="宋体" w:asciiTheme="minorEastAsia" w:hAnsiTheme="minorEastAsia"/>
          <w:sz w:val="28"/>
          <w:szCs w:val="28"/>
          <w:lang w:val="en-US" w:eastAsia="zh-CN"/>
        </w:rPr>
        <w:t>mm</w:t>
      </w:r>
      <w:r>
        <w:rPr>
          <w:rFonts w:hint="eastAsia" w:cs="宋体" w:asciiTheme="minorEastAsia" w:hAnsiTheme="minorEastAsia"/>
          <w:sz w:val="28"/>
          <w:szCs w:val="28"/>
        </w:rPr>
        <w:t>≦高≦400</w:t>
      </w:r>
      <w:r>
        <w:rPr>
          <w:rFonts w:hint="eastAsia" w:cs="宋体" w:asciiTheme="minorEastAsia" w:hAnsiTheme="minorEastAsia"/>
          <w:sz w:val="28"/>
          <w:szCs w:val="28"/>
          <w:lang w:val="en-US" w:eastAsia="zh-CN"/>
        </w:rPr>
        <w:t>mm</w:t>
      </w:r>
    </w:p>
    <w:p>
      <w:pPr>
        <w:rPr>
          <w:rFonts w:asciiTheme="minorEastAsia" w:hAnsiTheme="minorEastAsia"/>
          <w:sz w:val="28"/>
          <w:szCs w:val="28"/>
        </w:rPr>
      </w:pPr>
      <w:r>
        <w:rPr>
          <w:rFonts w:hint="eastAsia" w:cs="Calibri" w:asciiTheme="minorEastAsia" w:hAnsiTheme="minorEastAsia"/>
          <w:sz w:val="28"/>
          <w:szCs w:val="28"/>
        </w:rPr>
        <w:t>参考品牌</w:t>
      </w:r>
      <w:r>
        <w:rPr>
          <w:rFonts w:hint="eastAsia" w:cs="宋体" w:asciiTheme="minorEastAsia" w:hAnsiTheme="minorEastAsia"/>
          <w:sz w:val="28"/>
          <w:szCs w:val="28"/>
        </w:rPr>
        <w:t>：</w:t>
      </w:r>
      <w:r>
        <w:rPr>
          <w:rFonts w:hint="eastAsia" w:asciiTheme="minorEastAsia" w:hAnsiTheme="minorEastAsia"/>
          <w:sz w:val="28"/>
          <w:szCs w:val="28"/>
        </w:rPr>
        <w:t>箭牌、九牧、惠达、德立</w:t>
      </w:r>
    </w:p>
    <w:p>
      <w:pPr>
        <w:rPr>
          <w:rFonts w:asciiTheme="minorEastAsia" w:hAnsiTheme="minorEastAsia"/>
          <w:sz w:val="28"/>
          <w:szCs w:val="28"/>
        </w:rPr>
      </w:pPr>
      <w:r>
        <w:rPr>
          <w:rFonts w:hint="eastAsia" w:asciiTheme="minorEastAsia" w:hAnsiTheme="minorEastAsia"/>
          <w:sz w:val="28"/>
          <w:szCs w:val="28"/>
        </w:rPr>
        <w:t>参考图片：</w:t>
      </w:r>
    </w:p>
    <w:p>
      <w:pPr>
        <w:rPr>
          <w:b/>
          <w:sz w:val="30"/>
          <w:szCs w:val="30"/>
        </w:rPr>
      </w:pPr>
      <w:r>
        <w:rPr>
          <w:rFonts w:cs="Calibri" w:asciiTheme="minorEastAsia" w:hAnsiTheme="minorEastAsia"/>
          <w:sz w:val="28"/>
          <w:szCs w:val="28"/>
        </w:rPr>
        <w:drawing>
          <wp:inline distT="0" distB="0" distL="0" distR="0">
            <wp:extent cx="3000375" cy="1704340"/>
            <wp:effectExtent l="0" t="0" r="9525" b="0"/>
            <wp:docPr id="4" name="图片 4" descr="C:\Users\DELL\AppData\Local\Temp\16206181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DELL\AppData\Local\Temp\1620618194(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065222" cy="1741176"/>
                    </a:xfrm>
                    <a:prstGeom prst="rect">
                      <a:avLst/>
                    </a:prstGeom>
                    <a:noFill/>
                    <a:ln>
                      <a:noFill/>
                    </a:ln>
                  </pic:spPr>
                </pic:pic>
              </a:graphicData>
            </a:graphic>
          </wp:inline>
        </w:drawing>
      </w:r>
      <w:r>
        <w:rPr>
          <w:rFonts w:eastAsia="Times New Roman"/>
          <w:snapToGrid w:val="0"/>
          <w:color w:val="000000"/>
          <w:w w:val="0"/>
          <w:kern w:val="0"/>
          <w:sz w:val="0"/>
          <w:szCs w:val="0"/>
          <w:u w:color="000000"/>
          <w:shd w:val="clear" w:color="000000" w:fill="000000"/>
          <w:lang w:val="zh-CN" w:eastAsia="zh-CN" w:bidi="zh-CN"/>
        </w:rPr>
        <w:t xml:space="preserve"> </w:t>
      </w:r>
      <w:r>
        <w:rPr>
          <w:b/>
          <w:sz w:val="30"/>
          <w:szCs w:val="30"/>
        </w:rPr>
        <w:drawing>
          <wp:inline distT="0" distB="0" distL="0" distR="0">
            <wp:extent cx="3076575" cy="2581275"/>
            <wp:effectExtent l="0" t="0" r="9525" b="9525"/>
            <wp:docPr id="21" name="图片 21" descr="C:\Users\DELL\AppData\Local\Temp\WeChat Files\3e78a1ce83fc9ba789620ee168aac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DELL\AppData\Local\Temp\WeChat Files\3e78a1ce83fc9ba789620ee168aac2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076575" cy="2581275"/>
                    </a:xfrm>
                    <a:prstGeom prst="rect">
                      <a:avLst/>
                    </a:prstGeom>
                    <a:noFill/>
                    <a:ln>
                      <a:noFill/>
                    </a:ln>
                  </pic:spPr>
                </pic:pic>
              </a:graphicData>
            </a:graphic>
          </wp:inline>
        </w:drawing>
      </w:r>
    </w:p>
    <w:p>
      <w:pPr>
        <w:rPr>
          <w:b/>
          <w:color w:val="000000" w:themeColor="text1"/>
          <w:sz w:val="24"/>
          <w14:textFill>
            <w14:solidFill>
              <w14:schemeClr w14:val="tx1"/>
            </w14:solidFill>
          </w14:textFill>
        </w:rPr>
      </w:pPr>
    </w:p>
    <w:p>
      <w:pPr>
        <w:ind w:firstLine="1084" w:firstLineChars="450"/>
        <w:rPr>
          <w:b/>
          <w:color w:val="000000" w:themeColor="text1"/>
          <w:sz w:val="24"/>
          <w14:textFill>
            <w14:solidFill>
              <w14:schemeClr w14:val="tx1"/>
            </w14:solidFill>
          </w14:textFill>
        </w:rPr>
      </w:pPr>
      <w:r>
        <w:rPr>
          <w:rFonts w:hint="eastAsia"/>
          <w:b/>
          <w:color w:val="000000" w:themeColor="text1"/>
          <w:sz w:val="24"/>
          <w14:textFill>
            <w14:solidFill>
              <w14:schemeClr w14:val="tx1"/>
            </w14:solidFill>
          </w14:textFill>
        </w:rPr>
        <w:t>备注（具体数量以实际工作量为准，按实结算）</w:t>
      </w:r>
    </w:p>
    <w:p>
      <w:pPr>
        <w:ind w:firstLine="1084" w:firstLineChars="450"/>
        <w:rPr>
          <w:b/>
          <w:color w:val="000000" w:themeColor="text1"/>
          <w:sz w:val="24"/>
          <w14:textFill>
            <w14:solidFill>
              <w14:schemeClr w14:val="tx1"/>
            </w14:solidFill>
          </w14:textFill>
        </w:rPr>
      </w:pPr>
    </w:p>
    <w:p>
      <w:pPr>
        <w:spacing w:line="360" w:lineRule="auto"/>
        <w:ind w:firstLine="480" w:firstLineChars="200"/>
        <w:rPr>
          <w:rFonts w:ascii="宋体" w:hAnsi="宋体" w:cs="Arial"/>
          <w:color w:val="000000"/>
          <w:kern w:val="0"/>
          <w:sz w:val="24"/>
        </w:rPr>
      </w:pPr>
      <w:r>
        <w:rPr>
          <w:rFonts w:hint="eastAsia" w:ascii="宋体" w:hAnsi="宋体" w:cs="Arial"/>
          <w:color w:val="000000"/>
          <w:kern w:val="0"/>
          <w:sz w:val="24"/>
        </w:rPr>
        <w:t>注：1.本次招标要求出样</w:t>
      </w:r>
      <w:r>
        <w:rPr>
          <w:rFonts w:hint="eastAsia" w:ascii="宋体"/>
          <w:color w:val="000000" w:themeColor="text1"/>
          <w:sz w:val="24"/>
          <w:lang w:val="zh-CN"/>
          <w14:textFill>
            <w14:solidFill>
              <w14:schemeClr w14:val="tx1"/>
            </w14:solidFill>
          </w14:textFill>
        </w:rPr>
        <w:t>携带浴巾架、厕纸盒、双层网篮样品</w:t>
      </w:r>
      <w:r>
        <w:rPr>
          <w:rFonts w:hint="eastAsia" w:ascii="宋体" w:hAnsi="宋体" w:cs="Arial"/>
          <w:color w:val="000000"/>
          <w:kern w:val="0"/>
          <w:sz w:val="24"/>
        </w:rPr>
        <w:t>，材质与招标文件要求一致，未提供样品、样品提供不全或样品不符合采购文件要求的响应文件为无效响应文件。</w:t>
      </w:r>
    </w:p>
    <w:p>
      <w:pPr>
        <w:spacing w:line="360" w:lineRule="auto"/>
        <w:ind w:firstLine="960" w:firstLineChars="400"/>
        <w:rPr>
          <w:rFonts w:ascii="宋体" w:hAnsi="宋体" w:cs="Arial"/>
          <w:color w:val="000000"/>
          <w:kern w:val="0"/>
          <w:sz w:val="24"/>
        </w:rPr>
      </w:pPr>
      <w:r>
        <w:rPr>
          <w:rFonts w:ascii="宋体" w:hAnsi="宋体" w:cs="Arial"/>
          <w:color w:val="000000"/>
          <w:kern w:val="0"/>
          <w:sz w:val="24"/>
        </w:rPr>
        <w:t>2</w:t>
      </w:r>
      <w:r>
        <w:rPr>
          <w:rFonts w:hint="eastAsia" w:ascii="宋体" w:hAnsi="宋体" w:cs="Arial"/>
          <w:color w:val="000000"/>
          <w:kern w:val="0"/>
          <w:sz w:val="24"/>
        </w:rPr>
        <w:t>、</w:t>
      </w:r>
      <w:r>
        <w:rPr>
          <w:rFonts w:ascii="宋体" w:hAnsi="宋体" w:cs="Arial"/>
          <w:color w:val="000000"/>
          <w:kern w:val="0"/>
          <w:sz w:val="24"/>
        </w:rPr>
        <w:t>样品不得出现投标人的单位名称及商标，</w:t>
      </w:r>
      <w:r>
        <w:rPr>
          <w:rFonts w:hint="eastAsia" w:ascii="宋体" w:hAnsi="宋体" w:cs="Arial"/>
          <w:color w:val="000000"/>
          <w:kern w:val="0"/>
          <w:sz w:val="24"/>
        </w:rPr>
        <w:t>如出现的则样品得零分</w:t>
      </w:r>
      <w:r>
        <w:rPr>
          <w:rFonts w:ascii="宋体" w:hAnsi="宋体" w:cs="Arial"/>
          <w:color w:val="000000"/>
          <w:kern w:val="0"/>
          <w:sz w:val="24"/>
        </w:rPr>
        <w:t>。</w:t>
      </w:r>
    </w:p>
    <w:p>
      <w:pPr>
        <w:spacing w:line="480" w:lineRule="exact"/>
        <w:ind w:firstLine="960" w:firstLineChars="400"/>
        <w:rPr>
          <w:rFonts w:ascii="宋体" w:hAnsi="宋体" w:cs="Arial"/>
          <w:color w:val="000000"/>
          <w:kern w:val="0"/>
          <w:sz w:val="24"/>
        </w:rPr>
      </w:pPr>
      <w:r>
        <w:rPr>
          <w:rFonts w:ascii="宋体" w:hAnsi="宋体" w:cs="Arial"/>
          <w:color w:val="000000"/>
          <w:kern w:val="0"/>
          <w:sz w:val="24"/>
        </w:rPr>
        <w:t>3.</w:t>
      </w:r>
      <w:r>
        <w:rPr>
          <w:rFonts w:hint="eastAsia" w:ascii="宋体" w:hAnsi="宋体" w:cs="Arial"/>
          <w:color w:val="000000"/>
          <w:kern w:val="0"/>
          <w:sz w:val="24"/>
        </w:rPr>
        <w:t>投标人的样品送样后由招标工作人员进行编号登记。评委以编号为单位进行独立评定，评委有权对样品进行破坏性检测，投标所有费用由投标人自行承担。</w:t>
      </w:r>
    </w:p>
    <w:p>
      <w:pPr>
        <w:spacing w:line="360" w:lineRule="auto"/>
        <w:ind w:firstLine="480" w:firstLineChars="200"/>
        <w:rPr>
          <w:color w:val="auto"/>
          <w:sz w:val="24"/>
        </w:rPr>
      </w:pPr>
      <w:r>
        <w:rPr>
          <w:rFonts w:hint="eastAsia"/>
          <w:color w:val="auto"/>
          <w:sz w:val="24"/>
        </w:rPr>
        <w:t>中标</w:t>
      </w:r>
      <w:r>
        <w:rPr>
          <w:color w:val="auto"/>
          <w:sz w:val="24"/>
        </w:rPr>
        <w:t>后，</w:t>
      </w:r>
      <w:r>
        <w:rPr>
          <w:rFonts w:hint="eastAsia"/>
          <w:color w:val="auto"/>
          <w:sz w:val="24"/>
        </w:rPr>
        <w:t>若为代理商则需提供响应产品生产企业销售授权证明书以及设备生产企业的生产许可证副本复印件，生产企业需提供设备的生产许可证副本复印件；</w:t>
      </w:r>
    </w:p>
    <w:p>
      <w:pPr>
        <w:spacing w:line="360" w:lineRule="auto"/>
        <w:ind w:firstLine="480" w:firstLineChars="200"/>
        <w:rPr>
          <w:rFonts w:hint="eastAsia"/>
          <w:color w:val="auto"/>
          <w:sz w:val="24"/>
        </w:rPr>
      </w:pPr>
      <w:r>
        <w:rPr>
          <w:rFonts w:hint="eastAsia"/>
          <w:color w:val="auto"/>
          <w:sz w:val="24"/>
        </w:rPr>
        <w:t>清单中的品牌型号为参考品牌，技术参数是本次招标所需要的基本参数，投标人所投产品须符合或优于标书中的技术参数。</w:t>
      </w:r>
    </w:p>
    <w:p>
      <w:pPr>
        <w:spacing w:line="360" w:lineRule="auto"/>
        <w:ind w:firstLine="480" w:firstLineChars="200"/>
        <w:rPr>
          <w:color w:val="auto"/>
          <w:sz w:val="24"/>
        </w:rPr>
      </w:pPr>
      <w:r>
        <w:rPr>
          <w:rFonts w:hint="eastAsia" w:ascii="等线" w:hAnsi="宋体" w:eastAsia="等线" w:cs="宋体"/>
          <w:b/>
          <w:bCs/>
          <w:color w:val="auto"/>
          <w:kern w:val="0"/>
          <w:sz w:val="24"/>
        </w:rPr>
        <w:t>中标后提供原厂三年质保承诺函！</w:t>
      </w:r>
    </w:p>
    <w:p>
      <w:pPr>
        <w:spacing w:line="480" w:lineRule="exact"/>
        <w:ind w:firstLine="482" w:firstLineChars="200"/>
        <w:rPr>
          <w:rFonts w:ascii="黑体" w:hAnsi="黑体" w:eastAsia="黑体"/>
          <w:b/>
          <w:color w:val="000000" w:themeColor="text1"/>
          <w:sz w:val="24"/>
          <w14:textFill>
            <w14:solidFill>
              <w14:schemeClr w14:val="tx1"/>
            </w14:solidFill>
          </w14:textFill>
        </w:rPr>
      </w:pPr>
    </w:p>
    <w:p>
      <w:pPr>
        <w:ind w:firstLine="900" w:firstLineChars="450"/>
        <w:rPr>
          <w:color w:val="000000" w:themeColor="text1"/>
          <w:kern w:val="0"/>
          <w:sz w:val="20"/>
          <w14:textFill>
            <w14:solidFill>
              <w14:schemeClr w14:val="tx1"/>
            </w14:solidFill>
          </w14:textFill>
        </w:rPr>
      </w:pPr>
    </w:p>
    <w:p>
      <w:pPr>
        <w:spacing w:line="360" w:lineRule="auto"/>
        <w:rPr>
          <w:color w:val="000000" w:themeColor="text1"/>
          <w:sz w:val="28"/>
          <w:szCs w:val="28"/>
          <w:lang w:val="zh-CN"/>
          <w14:textFill>
            <w14:solidFill>
              <w14:schemeClr w14:val="tx1"/>
            </w14:solidFill>
          </w14:textFill>
        </w:rPr>
      </w:pPr>
    </w:p>
    <w:p>
      <w:pPr>
        <w:spacing w:line="360" w:lineRule="auto"/>
        <w:rPr>
          <w:color w:val="000000" w:themeColor="text1"/>
          <w:sz w:val="28"/>
          <w:szCs w:val="28"/>
          <w:lang w:val="zh-CN"/>
          <w14:textFill>
            <w14:solidFill>
              <w14:schemeClr w14:val="tx1"/>
            </w14:solidFill>
          </w14:textFill>
        </w:rPr>
      </w:pPr>
    </w:p>
    <w:p>
      <w:pPr>
        <w:spacing w:line="360" w:lineRule="auto"/>
        <w:rPr>
          <w:color w:val="000000" w:themeColor="text1"/>
          <w:sz w:val="24"/>
          <w14:textFill>
            <w14:solidFill>
              <w14:schemeClr w14:val="tx1"/>
            </w14:solidFill>
          </w14:textFill>
        </w:rPr>
      </w:pPr>
      <w:r>
        <w:rPr>
          <w:color w:val="000000" w:themeColor="text1"/>
          <w:sz w:val="28"/>
          <w:szCs w:val="28"/>
          <w:lang w:val="zh-CN"/>
          <w14:textFill>
            <w14:solidFill>
              <w14:schemeClr w14:val="tx1"/>
            </w14:solidFill>
          </w14:textFill>
        </w:rPr>
        <w:br w:type="page"/>
      </w:r>
    </w:p>
    <w:p>
      <w:pPr>
        <w:spacing w:line="560" w:lineRule="exact"/>
        <w:ind w:firstLine="482" w:firstLineChars="200"/>
        <w:rPr>
          <w:rFonts w:ascii="黑体" w:hAnsi="黑体" w:eastAsia="黑体"/>
          <w:b/>
          <w:color w:val="000000" w:themeColor="text1"/>
          <w:sz w:val="24"/>
          <w14:textFill>
            <w14:solidFill>
              <w14:schemeClr w14:val="tx1"/>
            </w14:solidFill>
          </w14:textFill>
        </w:rPr>
        <w:sectPr>
          <w:footerReference r:id="rId3" w:type="default"/>
          <w:footerReference r:id="rId4" w:type="even"/>
          <w:pgSz w:w="11906" w:h="16838"/>
          <w:pgMar w:top="1440" w:right="1080" w:bottom="1440" w:left="1080" w:header="851" w:footer="992" w:gutter="0"/>
          <w:pgNumType w:start="0"/>
          <w:cols w:space="425" w:num="1"/>
          <w:titlePg/>
          <w:docGrid w:type="lines" w:linePitch="312" w:charSpace="0"/>
        </w:sectPr>
      </w:pPr>
    </w:p>
    <w:p>
      <w:pPr>
        <w:widowControl/>
        <w:jc w:val="left"/>
        <w:rPr>
          <w:color w:val="000000" w:themeColor="text1"/>
          <w:sz w:val="24"/>
          <w14:textFill>
            <w14:solidFill>
              <w14:schemeClr w14:val="tx1"/>
            </w14:solidFill>
          </w14:textFill>
        </w:rPr>
      </w:pPr>
    </w:p>
    <w:p>
      <w:pPr>
        <w:pStyle w:val="2"/>
        <w:jc w:val="center"/>
        <w:rPr>
          <w:color w:val="000000" w:themeColor="text1"/>
          <w14:textFill>
            <w14:solidFill>
              <w14:schemeClr w14:val="tx1"/>
            </w14:solidFill>
          </w14:textFill>
        </w:rPr>
      </w:pPr>
      <w:bookmarkStart w:id="15" w:name="_Toc71711257"/>
      <w:r>
        <w:rPr>
          <w:rFonts w:hint="eastAsia"/>
          <w:color w:val="000000" w:themeColor="text1"/>
          <w14:textFill>
            <w14:solidFill>
              <w14:schemeClr w14:val="tx1"/>
            </w14:solidFill>
          </w14:textFill>
        </w:rPr>
        <w:t>第四部分合同主要条款</w:t>
      </w:r>
      <w:bookmarkEnd w:id="15"/>
    </w:p>
    <w:p>
      <w:pPr>
        <w:spacing w:line="400" w:lineRule="exact"/>
        <w:ind w:firstLine="472" w:firstLineChars="196"/>
        <w:rPr>
          <w:b/>
          <w:color w:val="000000" w:themeColor="text1"/>
          <w:sz w:val="24"/>
          <w14:textFill>
            <w14:solidFill>
              <w14:schemeClr w14:val="tx1"/>
            </w14:solidFill>
          </w14:textFill>
        </w:rPr>
      </w:pPr>
      <w:r>
        <w:rPr>
          <w:b/>
          <w:color w:val="000000" w:themeColor="text1"/>
          <w:sz w:val="24"/>
          <w14:textFill>
            <w14:solidFill>
              <w14:schemeClr w14:val="tx1"/>
            </w14:solidFill>
          </w14:textFill>
        </w:rPr>
        <w:t>1</w:t>
      </w:r>
      <w:r>
        <w:rPr>
          <w:rFonts w:hint="eastAsia"/>
          <w:b/>
          <w:color w:val="000000" w:themeColor="text1"/>
          <w:sz w:val="24"/>
          <w14:textFill>
            <w14:solidFill>
              <w14:schemeClr w14:val="tx1"/>
            </w14:solidFill>
          </w14:textFill>
        </w:rPr>
        <w:t>、交货期</w:t>
      </w:r>
    </w:p>
    <w:p>
      <w:pPr>
        <w:spacing w:line="400" w:lineRule="exact"/>
        <w:ind w:firstLine="482" w:firstLineChars="200"/>
        <w:rPr>
          <w:b/>
          <w:bCs/>
          <w:color w:val="000000" w:themeColor="text1"/>
          <w:sz w:val="24"/>
          <w14:textFill>
            <w14:solidFill>
              <w14:schemeClr w14:val="tx1"/>
            </w14:solidFill>
          </w14:textFill>
        </w:rPr>
      </w:pPr>
      <w:r>
        <w:rPr>
          <w:b/>
          <w:bCs/>
          <w:color w:val="000000" w:themeColor="text1"/>
          <w:sz w:val="24"/>
          <w14:textFill>
            <w14:solidFill>
              <w14:schemeClr w14:val="tx1"/>
            </w14:solidFill>
          </w14:textFill>
        </w:rPr>
        <w:t>2021</w:t>
      </w:r>
      <w:r>
        <w:rPr>
          <w:rFonts w:hint="eastAsia"/>
          <w:b/>
          <w:bCs/>
          <w:color w:val="000000" w:themeColor="text1"/>
          <w:sz w:val="24"/>
          <w14:textFill>
            <w14:solidFill>
              <w14:schemeClr w14:val="tx1"/>
            </w14:solidFill>
          </w14:textFill>
        </w:rPr>
        <w:t>年</w:t>
      </w:r>
      <w:r>
        <w:rPr>
          <w:b/>
          <w:bCs/>
          <w:color w:val="000000" w:themeColor="text1"/>
          <w:sz w:val="24"/>
          <w14:textFill>
            <w14:solidFill>
              <w14:schemeClr w14:val="tx1"/>
            </w14:solidFill>
          </w14:textFill>
        </w:rPr>
        <w:t>8月25</w:t>
      </w:r>
      <w:r>
        <w:rPr>
          <w:rFonts w:hint="eastAsia"/>
          <w:b/>
          <w:bCs/>
          <w:color w:val="000000" w:themeColor="text1"/>
          <w:sz w:val="24"/>
          <w14:textFill>
            <w14:solidFill>
              <w14:schemeClr w14:val="tx1"/>
            </w14:solidFill>
          </w14:textFill>
        </w:rPr>
        <w:t>日（安装完成）</w:t>
      </w:r>
    </w:p>
    <w:p>
      <w:pPr>
        <w:spacing w:line="400" w:lineRule="exact"/>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2</w:t>
      </w:r>
      <w:r>
        <w:rPr>
          <w:rFonts w:hint="eastAsia"/>
          <w:b/>
          <w:color w:val="000000" w:themeColor="text1"/>
          <w:sz w:val="24"/>
          <w14:textFill>
            <w14:solidFill>
              <w14:schemeClr w14:val="tx1"/>
            </w14:solidFill>
          </w14:textFill>
        </w:rPr>
        <w:t>、交货地点</w:t>
      </w:r>
    </w:p>
    <w:p>
      <w:pPr>
        <w:spacing w:line="400" w:lineRule="exac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南通大学启东校区</w:t>
      </w:r>
      <w:bookmarkStart w:id="34" w:name="_GoBack"/>
      <w:bookmarkEnd w:id="34"/>
    </w:p>
    <w:p>
      <w:pPr>
        <w:spacing w:line="400" w:lineRule="exact"/>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3</w:t>
      </w:r>
      <w:r>
        <w:rPr>
          <w:rFonts w:hint="eastAsia"/>
          <w:b/>
          <w:color w:val="000000" w:themeColor="text1"/>
          <w:sz w:val="24"/>
          <w14:textFill>
            <w14:solidFill>
              <w14:schemeClr w14:val="tx1"/>
            </w14:solidFill>
          </w14:textFill>
        </w:rPr>
        <w:t>、付款方式</w:t>
      </w:r>
    </w:p>
    <w:p>
      <w:pPr>
        <w:spacing w:line="420" w:lineRule="atLeas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用户收到货物并验收合格后，凭卖方开具的增值税专用发票</w:t>
      </w:r>
      <w:r>
        <w:rPr>
          <w:color w:val="000000" w:themeColor="text1"/>
          <w:sz w:val="24"/>
          <w14:textFill>
            <w14:solidFill>
              <w14:schemeClr w14:val="tx1"/>
            </w14:solidFill>
          </w14:textFill>
        </w:rPr>
        <w:t>15</w:t>
      </w:r>
      <w:r>
        <w:rPr>
          <w:rFonts w:hint="eastAsia"/>
          <w:color w:val="000000" w:themeColor="text1"/>
          <w:sz w:val="24"/>
          <w14:textFill>
            <w14:solidFill>
              <w14:schemeClr w14:val="tx1"/>
            </w14:solidFill>
          </w14:textFill>
        </w:rPr>
        <w:t>个工作日内支付合同总金额的</w:t>
      </w:r>
      <w:r>
        <w:rPr>
          <w:color w:val="000000" w:themeColor="text1"/>
          <w:sz w:val="24"/>
          <w14:textFill>
            <w14:solidFill>
              <w14:schemeClr w14:val="tx1"/>
            </w14:solidFill>
          </w14:textFill>
        </w:rPr>
        <w:t>95</w:t>
      </w:r>
      <w:r>
        <w:rPr>
          <w:rFonts w:hint="eastAsia"/>
          <w:color w:val="000000" w:themeColor="text1"/>
          <w:sz w:val="24"/>
          <w14:textFill>
            <w14:solidFill>
              <w14:schemeClr w14:val="tx1"/>
            </w14:solidFill>
          </w14:textFill>
        </w:rPr>
        <w:t>％，另</w:t>
      </w:r>
      <w:r>
        <w:rPr>
          <w:color w:val="000000" w:themeColor="text1"/>
          <w:sz w:val="24"/>
          <w14:textFill>
            <w14:solidFill>
              <w14:schemeClr w14:val="tx1"/>
            </w14:solidFill>
          </w14:textFill>
        </w:rPr>
        <w:t>5</w:t>
      </w:r>
      <w:r>
        <w:rPr>
          <w:rFonts w:hint="eastAsia"/>
          <w:color w:val="000000" w:themeColor="text1"/>
          <w:sz w:val="24"/>
          <w14:textFill>
            <w14:solidFill>
              <w14:schemeClr w14:val="tx1"/>
            </w14:solidFill>
          </w14:textFill>
        </w:rPr>
        <w:t>％作为质保金，待质保期满后根据质保和售后服务情况支付。</w:t>
      </w:r>
    </w:p>
    <w:p>
      <w:pPr>
        <w:spacing w:line="400" w:lineRule="exact"/>
        <w:ind w:firstLine="482" w:firstLineChars="200"/>
        <w:rPr>
          <w:b/>
          <w:color w:val="000000" w:themeColor="text1"/>
          <w:sz w:val="24"/>
          <w14:textFill>
            <w14:solidFill>
              <w14:schemeClr w14:val="tx1"/>
            </w14:solidFill>
          </w14:textFill>
        </w:rPr>
      </w:pPr>
      <w:r>
        <w:rPr>
          <w:b/>
          <w:color w:val="000000" w:themeColor="text1"/>
          <w:sz w:val="24"/>
          <w14:textFill>
            <w14:solidFill>
              <w14:schemeClr w14:val="tx1"/>
            </w14:solidFill>
          </w14:textFill>
        </w:rPr>
        <w:t>4</w:t>
      </w:r>
      <w:r>
        <w:rPr>
          <w:rFonts w:hint="eastAsia"/>
          <w:b/>
          <w:color w:val="000000" w:themeColor="text1"/>
          <w:sz w:val="24"/>
          <w14:textFill>
            <w14:solidFill>
              <w14:schemeClr w14:val="tx1"/>
            </w14:solidFill>
          </w14:textFill>
        </w:rPr>
        <w:t>、保修期及售后服务</w:t>
      </w:r>
    </w:p>
    <w:p>
      <w:pPr>
        <w:spacing w:line="420" w:lineRule="atLeas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）验收合格后整套免费保修</w:t>
      </w:r>
      <w:r>
        <w:rPr>
          <w:color w:val="000000" w:themeColor="text1"/>
          <w:sz w:val="24"/>
          <w:u w:val="single"/>
          <w14:textFill>
            <w14:solidFill>
              <w14:schemeClr w14:val="tx1"/>
            </w14:solidFill>
          </w14:textFill>
        </w:rPr>
        <w:t xml:space="preserve"> </w:t>
      </w:r>
      <w:r>
        <w:rPr>
          <w:rFonts w:hint="eastAsia"/>
          <w:color w:val="000000" w:themeColor="text1"/>
          <w:sz w:val="24"/>
          <w:u w:val="single"/>
          <w14:textFill>
            <w14:solidFill>
              <w14:schemeClr w14:val="tx1"/>
            </w14:solidFill>
          </w14:textFill>
        </w:rPr>
        <w:t>三</w:t>
      </w:r>
      <w:r>
        <w:rPr>
          <w:color w:val="000000" w:themeColor="text1"/>
          <w:sz w:val="24"/>
          <w:u w:val="single"/>
          <w14:textFill>
            <w14:solidFill>
              <w14:schemeClr w14:val="tx1"/>
            </w14:solidFill>
          </w14:textFill>
        </w:rPr>
        <w:t xml:space="preserve"> </w:t>
      </w:r>
      <w:r>
        <w:rPr>
          <w:rFonts w:hint="eastAsia"/>
          <w:color w:val="000000" w:themeColor="text1"/>
          <w:sz w:val="24"/>
          <w14:textFill>
            <w14:solidFill>
              <w14:schemeClr w14:val="tx1"/>
            </w14:solidFill>
          </w14:textFill>
        </w:rPr>
        <w:t>年，保修期自愿延长不限；</w:t>
      </w:r>
    </w:p>
    <w:p>
      <w:pPr>
        <w:spacing w:line="420" w:lineRule="atLeas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）保修期内，因货物质量问题导致的各种故障的技术服务及维修所产生的一切费用由卖方负责承担；</w:t>
      </w:r>
    </w:p>
    <w:p>
      <w:pPr>
        <w:spacing w:line="420" w:lineRule="atLeast"/>
        <w:ind w:firstLine="480" w:firstLineChars="200"/>
        <w:rPr>
          <w:b/>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（3）售后服务承诺书中承诺的其他条款。</w:t>
      </w:r>
    </w:p>
    <w:p>
      <w:pPr>
        <w:spacing w:line="400" w:lineRule="exact"/>
        <w:ind w:firstLine="482" w:firstLineChars="200"/>
        <w:rPr>
          <w:color w:val="000000" w:themeColor="text1"/>
          <w:sz w:val="24"/>
          <w14:textFill>
            <w14:solidFill>
              <w14:schemeClr w14:val="tx1"/>
            </w14:solidFill>
          </w14:textFill>
        </w:rPr>
      </w:pPr>
      <w:r>
        <w:rPr>
          <w:b/>
          <w:color w:val="000000" w:themeColor="text1"/>
          <w:sz w:val="24"/>
          <w14:textFill>
            <w14:solidFill>
              <w14:schemeClr w14:val="tx1"/>
            </w14:solidFill>
          </w14:textFill>
        </w:rPr>
        <w:t>5</w:t>
      </w:r>
      <w:r>
        <w:rPr>
          <w:rFonts w:hint="eastAsia"/>
          <w:b/>
          <w:color w:val="000000" w:themeColor="text1"/>
          <w:sz w:val="24"/>
          <w14:textFill>
            <w14:solidFill>
              <w14:schemeClr w14:val="tx1"/>
            </w14:solidFill>
          </w14:textFill>
        </w:rPr>
        <w:t>、安装、调试及验收要求</w:t>
      </w:r>
    </w:p>
    <w:p>
      <w:pPr>
        <w:spacing w:line="420" w:lineRule="atLeas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w:t>
      </w: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）卖方应在买方的配合下，负责对货物的现场安装调试；</w:t>
      </w:r>
    </w:p>
    <w:p>
      <w:pPr>
        <w:spacing w:line="420" w:lineRule="atLeas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（2）卖方应在规定的期限内完成安装调试工作。如因卖方责任而造成安装调试的延期，因延期而产生的所有费用由卖方承担；</w:t>
      </w:r>
    </w:p>
    <w:p>
      <w:pPr>
        <w:spacing w:line="420" w:lineRule="atLeast"/>
        <w:ind w:firstLine="480" w:firstLineChars="200"/>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（3）最终验收在买方使用现场进行，在货物达到验收标准，包括应满足中国安全标准和环境保护标准后，买卖双方共同签署验收合格报告；</w:t>
      </w:r>
    </w:p>
    <w:p>
      <w:pPr>
        <w:spacing w:line="420" w:lineRule="atLeast"/>
        <w:ind w:firstLine="480" w:firstLineChars="200"/>
        <w:rPr>
          <w:b/>
          <w:i/>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（4）卖方人员在买方安装调试期间所产生一切费用由卖方承担。</w:t>
      </w:r>
      <w:r>
        <w:rPr>
          <w:b/>
          <w:i/>
          <w:color w:val="000000" w:themeColor="text1"/>
          <w:sz w:val="24"/>
          <w14:textFill>
            <w14:solidFill>
              <w14:schemeClr w14:val="tx1"/>
            </w14:solidFill>
          </w14:textFill>
        </w:rPr>
        <w:t xml:space="preserve"> </w:t>
      </w:r>
    </w:p>
    <w:p>
      <w:pPr>
        <w:spacing w:line="400" w:lineRule="exact"/>
        <w:ind w:firstLine="480" w:firstLineChars="200"/>
        <w:rPr>
          <w:color w:val="000000" w:themeColor="text1"/>
          <w:sz w:val="24"/>
          <w14:textFill>
            <w14:solidFill>
              <w14:schemeClr w14:val="tx1"/>
            </w14:solidFill>
          </w14:textFill>
        </w:rPr>
      </w:pPr>
    </w:p>
    <w:p>
      <w:pPr>
        <w:pStyle w:val="2"/>
        <w:jc w:val="center"/>
        <w:rPr>
          <w:rFonts w:ascii="宋体"/>
          <w:b w:val="0"/>
          <w:color w:val="000000" w:themeColor="text1"/>
          <w:spacing w:val="4"/>
          <w14:textFill>
            <w14:solidFill>
              <w14:schemeClr w14:val="tx1"/>
            </w14:solidFill>
          </w14:textFill>
        </w:rPr>
      </w:pPr>
      <w:r>
        <w:rPr>
          <w:color w:val="000000" w:themeColor="text1"/>
          <w:sz w:val="24"/>
          <w14:textFill>
            <w14:solidFill>
              <w14:schemeClr w14:val="tx1"/>
            </w14:solidFill>
          </w14:textFill>
        </w:rPr>
        <w:br w:type="page"/>
      </w:r>
      <w:bookmarkStart w:id="16" w:name="_Toc71711258"/>
      <w:r>
        <w:rPr>
          <w:rFonts w:hint="eastAsia"/>
          <w:color w:val="000000" w:themeColor="text1"/>
          <w14:textFill>
            <w14:solidFill>
              <w14:schemeClr w14:val="tx1"/>
            </w14:solidFill>
          </w14:textFill>
        </w:rPr>
        <w:t>第五部分附件</w:t>
      </w:r>
      <w:bookmarkEnd w:id="16"/>
    </w:p>
    <w:p>
      <w:pPr>
        <w:spacing w:line="360" w:lineRule="auto"/>
        <w:rPr>
          <w:rFonts w:ascii="宋体"/>
          <w:color w:val="000000" w:themeColor="text1"/>
          <w:spacing w:val="4"/>
          <w:sz w:val="24"/>
          <w14:textFill>
            <w14:solidFill>
              <w14:schemeClr w14:val="tx1"/>
            </w14:solidFill>
          </w14:textFill>
        </w:rPr>
      </w:pPr>
      <w:r>
        <w:rPr>
          <w:rFonts w:hint="eastAsia" w:ascii="宋体" w:hAnsi="宋体"/>
          <w:color w:val="000000" w:themeColor="text1"/>
          <w:spacing w:val="4"/>
          <w:sz w:val="24"/>
          <w14:textFill>
            <w14:solidFill>
              <w14:schemeClr w14:val="tx1"/>
            </w14:solidFill>
          </w14:textFill>
        </w:rPr>
        <w:t>附件</w:t>
      </w:r>
      <w:r>
        <w:rPr>
          <w:rFonts w:ascii="宋体" w:hAnsi="宋体"/>
          <w:color w:val="000000" w:themeColor="text1"/>
          <w:spacing w:val="4"/>
          <w:sz w:val="24"/>
          <w14:textFill>
            <w14:solidFill>
              <w14:schemeClr w14:val="tx1"/>
            </w14:solidFill>
          </w14:textFill>
        </w:rPr>
        <w:t>1</w:t>
      </w:r>
      <w:r>
        <w:rPr>
          <w:rFonts w:hint="eastAsia" w:ascii="宋体" w:hAnsi="宋体"/>
          <w:color w:val="000000" w:themeColor="text1"/>
          <w:spacing w:val="4"/>
          <w:sz w:val="24"/>
          <w14:textFill>
            <w14:solidFill>
              <w14:schemeClr w14:val="tx1"/>
            </w14:solidFill>
          </w14:textFill>
        </w:rPr>
        <w:t>：投标函</w:t>
      </w:r>
    </w:p>
    <w:p>
      <w:pPr>
        <w:spacing w:line="360" w:lineRule="auto"/>
        <w:rPr>
          <w:rFonts w:ascii="宋体"/>
          <w:color w:val="000000" w:themeColor="text1"/>
          <w:spacing w:val="4"/>
          <w:sz w:val="24"/>
          <w14:textFill>
            <w14:solidFill>
              <w14:schemeClr w14:val="tx1"/>
            </w14:solidFill>
          </w14:textFill>
        </w:rPr>
      </w:pPr>
      <w:r>
        <w:rPr>
          <w:rFonts w:hint="eastAsia" w:ascii="宋体" w:hAnsi="宋体"/>
          <w:color w:val="000000" w:themeColor="text1"/>
          <w:spacing w:val="4"/>
          <w:sz w:val="24"/>
          <w14:textFill>
            <w14:solidFill>
              <w14:schemeClr w14:val="tx1"/>
            </w14:solidFill>
          </w14:textFill>
        </w:rPr>
        <w:t>附件</w:t>
      </w:r>
      <w:r>
        <w:rPr>
          <w:rFonts w:ascii="宋体" w:hAnsi="宋体"/>
          <w:color w:val="000000" w:themeColor="text1"/>
          <w:spacing w:val="4"/>
          <w:sz w:val="24"/>
          <w14:textFill>
            <w14:solidFill>
              <w14:schemeClr w14:val="tx1"/>
            </w14:solidFill>
          </w14:textFill>
        </w:rPr>
        <w:t>2</w:t>
      </w:r>
      <w:r>
        <w:rPr>
          <w:rFonts w:hint="eastAsia" w:ascii="宋体" w:hAnsi="宋体"/>
          <w:color w:val="000000" w:themeColor="text1"/>
          <w:spacing w:val="4"/>
          <w:sz w:val="24"/>
          <w14:textFill>
            <w14:solidFill>
              <w14:schemeClr w14:val="tx1"/>
            </w14:solidFill>
          </w14:textFill>
        </w:rPr>
        <w:t>：投标报价总表</w:t>
      </w:r>
    </w:p>
    <w:p>
      <w:pPr>
        <w:spacing w:line="360" w:lineRule="auto"/>
        <w:rPr>
          <w:rFonts w:ascii="宋体"/>
          <w:color w:val="000000" w:themeColor="text1"/>
          <w:spacing w:val="4"/>
          <w:sz w:val="24"/>
          <w14:textFill>
            <w14:solidFill>
              <w14:schemeClr w14:val="tx1"/>
            </w14:solidFill>
          </w14:textFill>
        </w:rPr>
      </w:pPr>
      <w:r>
        <w:rPr>
          <w:rFonts w:hint="eastAsia" w:ascii="宋体" w:hAnsi="宋体"/>
          <w:color w:val="000000" w:themeColor="text1"/>
          <w:spacing w:val="4"/>
          <w:sz w:val="24"/>
          <w14:textFill>
            <w14:solidFill>
              <w14:schemeClr w14:val="tx1"/>
            </w14:solidFill>
          </w14:textFill>
        </w:rPr>
        <w:t>附件</w:t>
      </w:r>
      <w:r>
        <w:rPr>
          <w:rFonts w:ascii="宋体" w:hAnsi="宋体"/>
          <w:color w:val="000000" w:themeColor="text1"/>
          <w:spacing w:val="4"/>
          <w:sz w:val="24"/>
          <w14:textFill>
            <w14:solidFill>
              <w14:schemeClr w14:val="tx1"/>
            </w14:solidFill>
          </w14:textFill>
        </w:rPr>
        <w:t>3</w:t>
      </w:r>
      <w:r>
        <w:rPr>
          <w:rFonts w:hint="eastAsia" w:ascii="宋体" w:hAnsi="宋体"/>
          <w:color w:val="000000" w:themeColor="text1"/>
          <w:spacing w:val="4"/>
          <w:sz w:val="24"/>
          <w14:textFill>
            <w14:solidFill>
              <w14:schemeClr w14:val="tx1"/>
            </w14:solidFill>
          </w14:textFill>
        </w:rPr>
        <w:t>：配置清单及分项报价表</w:t>
      </w:r>
    </w:p>
    <w:p>
      <w:pPr>
        <w:spacing w:line="360" w:lineRule="auto"/>
        <w:rPr>
          <w:color w:val="000000" w:themeColor="text1"/>
          <w:sz w:val="24"/>
          <w14:textFill>
            <w14:solidFill>
              <w14:schemeClr w14:val="tx1"/>
            </w14:solidFill>
          </w14:textFill>
        </w:rPr>
      </w:pPr>
      <w:r>
        <w:rPr>
          <w:rFonts w:hint="eastAsia" w:ascii="宋体" w:hAnsi="宋体"/>
          <w:color w:val="000000" w:themeColor="text1"/>
          <w:spacing w:val="4"/>
          <w:sz w:val="24"/>
          <w14:textFill>
            <w14:solidFill>
              <w14:schemeClr w14:val="tx1"/>
            </w14:solidFill>
          </w14:textFill>
        </w:rPr>
        <w:t>附件</w:t>
      </w:r>
      <w:r>
        <w:rPr>
          <w:rFonts w:ascii="宋体" w:hAnsi="宋体"/>
          <w:color w:val="000000" w:themeColor="text1"/>
          <w:spacing w:val="4"/>
          <w:sz w:val="24"/>
          <w14:textFill>
            <w14:solidFill>
              <w14:schemeClr w14:val="tx1"/>
            </w14:solidFill>
          </w14:textFill>
        </w:rPr>
        <w:t>4</w:t>
      </w:r>
      <w:r>
        <w:rPr>
          <w:rFonts w:hint="eastAsia" w:ascii="宋体" w:hAnsi="宋体"/>
          <w:color w:val="000000" w:themeColor="text1"/>
          <w:spacing w:val="4"/>
          <w:sz w:val="24"/>
          <w14:textFill>
            <w14:solidFill>
              <w14:schemeClr w14:val="tx1"/>
            </w14:solidFill>
          </w14:textFill>
        </w:rPr>
        <w:t>：技术规格响应</w:t>
      </w:r>
      <w:r>
        <w:rPr>
          <w:rFonts w:ascii="宋体" w:hAnsi="宋体"/>
          <w:color w:val="000000" w:themeColor="text1"/>
          <w:spacing w:val="4"/>
          <w:sz w:val="24"/>
          <w14:textFill>
            <w14:solidFill>
              <w14:schemeClr w14:val="tx1"/>
            </w14:solidFill>
          </w14:textFill>
        </w:rPr>
        <w:t>/</w:t>
      </w:r>
      <w:r>
        <w:rPr>
          <w:rFonts w:hint="eastAsia" w:ascii="宋体" w:hAnsi="宋体"/>
          <w:color w:val="000000" w:themeColor="text1"/>
          <w:spacing w:val="4"/>
          <w:sz w:val="24"/>
          <w14:textFill>
            <w14:solidFill>
              <w14:schemeClr w14:val="tx1"/>
            </w14:solidFill>
          </w14:textFill>
        </w:rPr>
        <w:t>偏</w:t>
      </w:r>
      <w:r>
        <w:rPr>
          <w:rFonts w:hint="eastAsia"/>
          <w:color w:val="000000" w:themeColor="text1"/>
          <w:sz w:val="24"/>
          <w14:textFill>
            <w14:solidFill>
              <w14:schemeClr w14:val="tx1"/>
            </w14:solidFill>
          </w14:textFill>
        </w:rPr>
        <w:t>离表</w:t>
      </w:r>
    </w:p>
    <w:p>
      <w:pPr>
        <w:spacing w:line="360" w:lineRule="auto"/>
        <w:rPr>
          <w:color w:val="000000" w:themeColor="text1"/>
          <w:sz w:val="24"/>
          <w14:textFill>
            <w14:solidFill>
              <w14:schemeClr w14:val="tx1"/>
            </w14:solidFill>
          </w14:textFill>
        </w:rPr>
      </w:pPr>
      <w:r>
        <w:rPr>
          <w:rFonts w:hint="eastAsia" w:ascii="宋体" w:hAnsi="宋体"/>
          <w:color w:val="000000" w:themeColor="text1"/>
          <w:spacing w:val="4"/>
          <w:sz w:val="24"/>
          <w14:textFill>
            <w14:solidFill>
              <w14:schemeClr w14:val="tx1"/>
            </w14:solidFill>
          </w14:textFill>
        </w:rPr>
        <w:t>附件</w:t>
      </w:r>
      <w:r>
        <w:rPr>
          <w:rFonts w:ascii="宋体" w:hAnsi="宋体"/>
          <w:color w:val="000000" w:themeColor="text1"/>
          <w:spacing w:val="4"/>
          <w:sz w:val="24"/>
          <w14:textFill>
            <w14:solidFill>
              <w14:schemeClr w14:val="tx1"/>
            </w14:solidFill>
          </w14:textFill>
        </w:rPr>
        <w:t>5</w:t>
      </w:r>
      <w:r>
        <w:rPr>
          <w:rFonts w:hint="eastAsia" w:ascii="宋体" w:hAnsi="宋体"/>
          <w:color w:val="000000" w:themeColor="text1"/>
          <w:spacing w:val="4"/>
          <w:sz w:val="24"/>
          <w14:textFill>
            <w14:solidFill>
              <w14:schemeClr w14:val="tx1"/>
            </w14:solidFill>
          </w14:textFill>
        </w:rPr>
        <w:t>：</w:t>
      </w:r>
      <w:r>
        <w:rPr>
          <w:rFonts w:hint="eastAsia"/>
          <w:color w:val="000000" w:themeColor="text1"/>
          <w:sz w:val="24"/>
          <w14:textFill>
            <w14:solidFill>
              <w14:schemeClr w14:val="tx1"/>
            </w14:solidFill>
          </w14:textFill>
        </w:rPr>
        <w:t>商务条款响应</w:t>
      </w:r>
      <w:r>
        <w:rPr>
          <w:rFonts w:ascii="宋体" w:hAnsi="宋体"/>
          <w:color w:val="000000" w:themeColor="text1"/>
          <w:spacing w:val="4"/>
          <w:sz w:val="24"/>
          <w14:textFill>
            <w14:solidFill>
              <w14:schemeClr w14:val="tx1"/>
            </w14:solidFill>
          </w14:textFill>
        </w:rPr>
        <w:t>/</w:t>
      </w:r>
      <w:r>
        <w:rPr>
          <w:rFonts w:hint="eastAsia"/>
          <w:color w:val="000000" w:themeColor="text1"/>
          <w:sz w:val="24"/>
          <w14:textFill>
            <w14:solidFill>
              <w14:schemeClr w14:val="tx1"/>
            </w14:solidFill>
          </w14:textFill>
        </w:rPr>
        <w:t>偏离表</w:t>
      </w:r>
    </w:p>
    <w:p>
      <w:pPr>
        <w:spacing w:line="360" w:lineRule="auto"/>
        <w:rPr>
          <w:color w:val="000000" w:themeColor="text1"/>
          <w:sz w:val="24"/>
          <w14:textFill>
            <w14:solidFill>
              <w14:schemeClr w14:val="tx1"/>
            </w14:solidFill>
          </w14:textFill>
        </w:rPr>
      </w:pPr>
      <w:r>
        <w:rPr>
          <w:rFonts w:hint="eastAsia" w:ascii="宋体" w:hAnsi="宋体"/>
          <w:color w:val="000000" w:themeColor="text1"/>
          <w:spacing w:val="4"/>
          <w:sz w:val="24"/>
          <w14:textFill>
            <w14:solidFill>
              <w14:schemeClr w14:val="tx1"/>
            </w14:solidFill>
          </w14:textFill>
        </w:rPr>
        <w:t>附件</w:t>
      </w:r>
      <w:r>
        <w:rPr>
          <w:rFonts w:ascii="宋体" w:hAnsi="宋体"/>
          <w:color w:val="000000" w:themeColor="text1"/>
          <w:spacing w:val="4"/>
          <w:sz w:val="24"/>
          <w14:textFill>
            <w14:solidFill>
              <w14:schemeClr w14:val="tx1"/>
            </w14:solidFill>
          </w14:textFill>
        </w:rPr>
        <w:t>6</w:t>
      </w:r>
      <w:r>
        <w:rPr>
          <w:rFonts w:hint="eastAsia" w:ascii="宋体" w:hAnsi="宋体"/>
          <w:color w:val="000000" w:themeColor="text1"/>
          <w:spacing w:val="4"/>
          <w:sz w:val="24"/>
          <w14:textFill>
            <w14:solidFill>
              <w14:schemeClr w14:val="tx1"/>
            </w14:solidFill>
          </w14:textFill>
        </w:rPr>
        <w:t>：</w:t>
      </w:r>
      <w:r>
        <w:rPr>
          <w:rFonts w:hint="eastAsia"/>
          <w:color w:val="000000" w:themeColor="text1"/>
          <w:sz w:val="24"/>
          <w14:textFill>
            <w14:solidFill>
              <w14:schemeClr w14:val="tx1"/>
            </w14:solidFill>
          </w14:textFill>
        </w:rPr>
        <w:t>法定代表人资格证明</w:t>
      </w:r>
    </w:p>
    <w:p>
      <w:pPr>
        <w:spacing w:line="360" w:lineRule="auto"/>
        <w:rPr>
          <w:color w:val="000000" w:themeColor="text1"/>
          <w:sz w:val="24"/>
          <w14:textFill>
            <w14:solidFill>
              <w14:schemeClr w14:val="tx1"/>
            </w14:solidFill>
          </w14:textFill>
        </w:rPr>
      </w:pPr>
      <w:r>
        <w:rPr>
          <w:rFonts w:hint="eastAsia" w:ascii="宋体" w:hAnsi="宋体"/>
          <w:color w:val="000000" w:themeColor="text1"/>
          <w:spacing w:val="4"/>
          <w:sz w:val="24"/>
          <w14:textFill>
            <w14:solidFill>
              <w14:schemeClr w14:val="tx1"/>
            </w14:solidFill>
          </w14:textFill>
        </w:rPr>
        <w:t>附件</w:t>
      </w:r>
      <w:r>
        <w:rPr>
          <w:rFonts w:ascii="宋体" w:hAnsi="宋体"/>
          <w:color w:val="000000" w:themeColor="text1"/>
          <w:spacing w:val="4"/>
          <w:sz w:val="24"/>
          <w14:textFill>
            <w14:solidFill>
              <w14:schemeClr w14:val="tx1"/>
            </w14:solidFill>
          </w14:textFill>
        </w:rPr>
        <w:t>7</w:t>
      </w:r>
      <w:r>
        <w:rPr>
          <w:rFonts w:hint="eastAsia" w:ascii="宋体" w:hAnsi="宋体"/>
          <w:color w:val="000000" w:themeColor="text1"/>
          <w:spacing w:val="4"/>
          <w:sz w:val="24"/>
          <w14:textFill>
            <w14:solidFill>
              <w14:schemeClr w14:val="tx1"/>
            </w14:solidFill>
          </w14:textFill>
        </w:rPr>
        <w:t>：</w:t>
      </w:r>
      <w:r>
        <w:rPr>
          <w:rFonts w:hint="eastAsia"/>
          <w:color w:val="000000" w:themeColor="text1"/>
          <w:sz w:val="24"/>
          <w14:textFill>
            <w14:solidFill>
              <w14:schemeClr w14:val="tx1"/>
            </w14:solidFill>
          </w14:textFill>
        </w:rPr>
        <w:t>法定代表人授权书</w:t>
      </w:r>
    </w:p>
    <w:p>
      <w:pPr>
        <w:spacing w:line="360" w:lineRule="auto"/>
        <w:jc w:val="left"/>
        <w:rPr>
          <w:rFonts w:cs="宋体"/>
          <w:color w:val="000000" w:themeColor="text1"/>
          <w:sz w:val="24"/>
          <w14:textFill>
            <w14:solidFill>
              <w14:schemeClr w14:val="tx1"/>
            </w14:solidFill>
          </w14:textFill>
        </w:rPr>
      </w:pPr>
      <w:r>
        <w:rPr>
          <w:rFonts w:cs="宋体"/>
          <w:color w:val="000000" w:themeColor="text1"/>
          <w:sz w:val="24"/>
          <w14:textFill>
            <w14:solidFill>
              <w14:schemeClr w14:val="tx1"/>
            </w14:solidFill>
          </w14:textFill>
        </w:rPr>
        <w:t>附件</w:t>
      </w:r>
      <w:r>
        <w:rPr>
          <w:rFonts w:hint="eastAsia" w:cs="宋体"/>
          <w:color w:val="000000" w:themeColor="text1"/>
          <w:sz w:val="24"/>
          <w14:textFill>
            <w14:solidFill>
              <w14:schemeClr w14:val="tx1"/>
            </w14:solidFill>
          </w14:textFill>
        </w:rPr>
        <w:t>8：</w:t>
      </w:r>
      <w:r>
        <w:rPr>
          <w:rFonts w:cs="宋体"/>
          <w:color w:val="000000" w:themeColor="text1"/>
          <w:sz w:val="24"/>
          <w14:textFill>
            <w14:solidFill>
              <w14:schemeClr w14:val="tx1"/>
            </w14:solidFill>
          </w14:textFill>
        </w:rPr>
        <w:t>无重大违法记录声明</w:t>
      </w:r>
    </w:p>
    <w:p>
      <w:pPr>
        <w:spacing w:line="360" w:lineRule="auto"/>
        <w:jc w:val="left"/>
        <w:rPr>
          <w:rFonts w:cs="宋体"/>
          <w:color w:val="000000" w:themeColor="text1"/>
          <w:sz w:val="24"/>
          <w14:textFill>
            <w14:solidFill>
              <w14:schemeClr w14:val="tx1"/>
            </w14:solidFill>
          </w14:textFill>
        </w:rPr>
      </w:pPr>
      <w:r>
        <w:rPr>
          <w:rFonts w:hint="eastAsia" w:cs="宋体"/>
          <w:color w:val="000000" w:themeColor="text1"/>
          <w:sz w:val="24"/>
          <w14:textFill>
            <w14:solidFill>
              <w14:schemeClr w14:val="tx1"/>
            </w14:solidFill>
          </w14:textFill>
        </w:rPr>
        <w:t>附件9：诚信承诺书</w:t>
      </w:r>
    </w:p>
    <w:p>
      <w:pPr>
        <w:pStyle w:val="3"/>
        <w:rPr>
          <w:b w:val="0"/>
          <w:color w:val="000000" w:themeColor="text1"/>
          <w:sz w:val="21"/>
          <w:szCs w:val="21"/>
          <w14:textFill>
            <w14:solidFill>
              <w14:schemeClr w14:val="tx1"/>
            </w14:solidFill>
          </w14:textFill>
        </w:rPr>
      </w:pPr>
      <w:r>
        <w:rPr>
          <w:color w:val="000000" w:themeColor="text1"/>
          <w:sz w:val="24"/>
          <w14:textFill>
            <w14:solidFill>
              <w14:schemeClr w14:val="tx1"/>
            </w14:solidFill>
          </w14:textFill>
        </w:rPr>
        <w:br w:type="page"/>
      </w:r>
      <w:bookmarkStart w:id="17" w:name="_Toc71711259"/>
      <w:r>
        <w:rPr>
          <w:rFonts w:hint="eastAsia"/>
          <w:b w:val="0"/>
          <w:color w:val="000000" w:themeColor="text1"/>
          <w:sz w:val="21"/>
          <w:szCs w:val="21"/>
          <w14:textFill>
            <w14:solidFill>
              <w14:schemeClr w14:val="tx1"/>
            </w14:solidFill>
          </w14:textFill>
        </w:rPr>
        <w:t>附件</w:t>
      </w:r>
      <w:r>
        <w:rPr>
          <w:b w:val="0"/>
          <w:color w:val="000000" w:themeColor="text1"/>
          <w:sz w:val="21"/>
          <w:szCs w:val="21"/>
          <w14:textFill>
            <w14:solidFill>
              <w14:schemeClr w14:val="tx1"/>
            </w14:solidFill>
          </w14:textFill>
        </w:rPr>
        <w:t>1</w:t>
      </w:r>
      <w:r>
        <w:rPr>
          <w:rFonts w:hint="eastAsia"/>
          <w:b w:val="0"/>
          <w:color w:val="000000" w:themeColor="text1"/>
          <w:sz w:val="21"/>
          <w:szCs w:val="21"/>
          <w14:textFill>
            <w14:solidFill>
              <w14:schemeClr w14:val="tx1"/>
            </w14:solidFill>
          </w14:textFill>
        </w:rPr>
        <w:t>：投标函</w:t>
      </w:r>
      <w:bookmarkEnd w:id="17"/>
    </w:p>
    <w:p>
      <w:pPr>
        <w:jc w:val="center"/>
        <w:rPr>
          <w:rFonts w:ascii="宋体"/>
          <w:color w:val="000000" w:themeColor="text1"/>
          <w14:textFill>
            <w14:solidFill>
              <w14:schemeClr w14:val="tx1"/>
            </w14:solidFill>
          </w14:textFill>
        </w:rPr>
      </w:pPr>
      <w:r>
        <w:rPr>
          <w:rFonts w:hint="eastAsia" w:ascii="宋体" w:hAnsi="宋体"/>
          <w:b/>
          <w:bCs/>
          <w:color w:val="000000" w:themeColor="text1"/>
          <w:sz w:val="44"/>
          <w14:textFill>
            <w14:solidFill>
              <w14:schemeClr w14:val="tx1"/>
            </w14:solidFill>
          </w14:textFill>
        </w:rPr>
        <w:t>投标函</w:t>
      </w:r>
    </w:p>
    <w:p>
      <w:pPr>
        <w:spacing w:line="360" w:lineRule="auto"/>
        <w:rPr>
          <w:color w:val="000000" w:themeColor="text1"/>
          <w:sz w:val="24"/>
          <w14:textFill>
            <w14:solidFill>
              <w14:schemeClr w14:val="tx1"/>
            </w14:solidFill>
          </w14:textFill>
        </w:rPr>
      </w:pPr>
    </w:p>
    <w:p>
      <w:pPr>
        <w:spacing w:line="36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南通大学启东校区建设挥部：</w:t>
      </w:r>
    </w:p>
    <w:p>
      <w:pPr>
        <w:spacing w:line="360" w:lineRule="auto"/>
        <w:ind w:left="1" w:firstLine="564" w:firstLineChars="235"/>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我方经仔细阅读研究项目招标文件（项目编号），已完全了解招标文件中的所有条款及要求，决定参加投标，同时做出如下承诺：</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1</w:t>
      </w:r>
      <w:r>
        <w:rPr>
          <w:rFonts w:hint="eastAsia"/>
          <w:color w:val="000000" w:themeColor="text1"/>
          <w:sz w:val="24"/>
          <w14:textFill>
            <w14:solidFill>
              <w14:schemeClr w14:val="tx1"/>
            </w14:solidFill>
          </w14:textFill>
        </w:rPr>
        <w:t>、我公司与本招标项目及该项目相关人员之间均不存在可能影响招标公正性的任何利害关系。</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2</w:t>
      </w:r>
      <w:r>
        <w:rPr>
          <w:rFonts w:hint="eastAsia"/>
          <w:color w:val="000000" w:themeColor="text1"/>
          <w:sz w:val="24"/>
          <w14:textFill>
            <w14:solidFill>
              <w14:schemeClr w14:val="tx1"/>
            </w14:solidFill>
          </w14:textFill>
        </w:rPr>
        <w:t>、愿按招标文件的要求提供货物和服务，投标货物及服务的投标总价为：</w:t>
      </w:r>
    </w:p>
    <w:p>
      <w:pPr>
        <w:spacing w:line="360" w:lineRule="auto"/>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（小写）</w:t>
      </w:r>
      <w:r>
        <w:rPr>
          <w:rFonts w:hint="eastAsia"/>
          <w:color w:val="000000" w:themeColor="text1"/>
          <w:sz w:val="24"/>
          <w:u w:val="single"/>
          <w14:textFill>
            <w14:solidFill>
              <w14:schemeClr w14:val="tx1"/>
            </w14:solidFill>
          </w14:textFill>
        </w:rPr>
        <w:t xml:space="preserve">                  </w:t>
      </w:r>
      <w:r>
        <w:rPr>
          <w:rFonts w:hint="eastAsia"/>
          <w:color w:val="000000" w:themeColor="text1"/>
          <w:sz w:val="24"/>
          <w14:textFill>
            <w14:solidFill>
              <w14:schemeClr w14:val="tx1"/>
            </w14:solidFill>
          </w14:textFill>
        </w:rPr>
        <w:t>，（大写）</w:t>
      </w:r>
      <w:r>
        <w:rPr>
          <w:rFonts w:hint="eastAsia"/>
          <w:color w:val="000000" w:themeColor="text1"/>
          <w:sz w:val="24"/>
          <w:u w:val="single"/>
          <w14:textFill>
            <w14:solidFill>
              <w14:schemeClr w14:val="tx1"/>
            </w14:solidFill>
          </w14:textFill>
        </w:rPr>
        <w:t xml:space="preserve">                     </w:t>
      </w:r>
      <w:r>
        <w:rPr>
          <w:rFonts w:hint="eastAsia"/>
          <w:color w:val="000000" w:themeColor="text1"/>
          <w:sz w:val="24"/>
          <w14:textFill>
            <w14:solidFill>
              <w14:schemeClr w14:val="tx1"/>
            </w14:solidFill>
          </w14:textFill>
        </w:rPr>
        <w:t>。</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3</w:t>
      </w:r>
      <w:r>
        <w:rPr>
          <w:rFonts w:hint="eastAsia"/>
          <w:color w:val="000000" w:themeColor="text1"/>
          <w:sz w:val="24"/>
          <w14:textFill>
            <w14:solidFill>
              <w14:schemeClr w14:val="tx1"/>
            </w14:solidFill>
          </w14:textFill>
        </w:rPr>
        <w:t>、接受招标文件的所有条款、条件和</w:t>
      </w:r>
      <w:r>
        <w:rPr>
          <w:rFonts w:hint="eastAsia" w:ascii="宋体" w:hAnsi="宋体"/>
          <w:bCs/>
          <w:color w:val="000000" w:themeColor="text1"/>
          <w:sz w:val="24"/>
          <w14:textFill>
            <w14:solidFill>
              <w14:schemeClr w14:val="tx1"/>
            </w14:solidFill>
          </w14:textFill>
        </w:rPr>
        <w:t>规定</w:t>
      </w:r>
      <w:r>
        <w:rPr>
          <w:rFonts w:hint="eastAsia"/>
          <w:color w:val="000000" w:themeColor="text1"/>
          <w:sz w:val="24"/>
          <w14:textFill>
            <w14:solidFill>
              <w14:schemeClr w14:val="tx1"/>
            </w14:solidFill>
          </w14:textFill>
        </w:rPr>
        <w:t>，</w:t>
      </w:r>
      <w:r>
        <w:rPr>
          <w:rFonts w:hint="eastAsia" w:ascii="宋体" w:hAnsi="宋体"/>
          <w:bCs/>
          <w:color w:val="000000" w:themeColor="text1"/>
          <w:sz w:val="24"/>
          <w14:textFill>
            <w14:solidFill>
              <w14:schemeClr w14:val="tx1"/>
            </w14:solidFill>
          </w14:textFill>
        </w:rPr>
        <w:t>放弃对招标文件提出质疑的权利。</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4</w:t>
      </w:r>
      <w:r>
        <w:rPr>
          <w:rFonts w:hint="eastAsia"/>
          <w:color w:val="000000" w:themeColor="text1"/>
          <w:sz w:val="24"/>
          <w14:textFill>
            <w14:solidFill>
              <w14:schemeClr w14:val="tx1"/>
            </w14:solidFill>
          </w14:textFill>
        </w:rPr>
        <w:t>、同意按照招标文件的要求提供所有资料、数据或信息。</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5</w:t>
      </w:r>
      <w:r>
        <w:rPr>
          <w:rFonts w:hint="eastAsia"/>
          <w:color w:val="000000" w:themeColor="text1"/>
          <w:sz w:val="24"/>
          <w14:textFill>
            <w14:solidFill>
              <w14:schemeClr w14:val="tx1"/>
            </w14:solidFill>
          </w14:textFill>
        </w:rPr>
        <w:t>、</w:t>
      </w:r>
      <w:r>
        <w:rPr>
          <w:rFonts w:hint="eastAsia" w:ascii="宋体" w:hAnsi="宋体"/>
          <w:bCs/>
          <w:color w:val="000000" w:themeColor="text1"/>
          <w:sz w:val="24"/>
          <w14:textFill>
            <w14:solidFill>
              <w14:schemeClr w14:val="tx1"/>
            </w14:solidFill>
          </w14:textFill>
        </w:rPr>
        <w:t>认可</w:t>
      </w:r>
      <w:r>
        <w:rPr>
          <w:rFonts w:hint="eastAsia"/>
          <w:color w:val="000000" w:themeColor="text1"/>
          <w:sz w:val="24"/>
          <w14:textFill>
            <w14:solidFill>
              <w14:schemeClr w14:val="tx1"/>
            </w14:solidFill>
          </w14:textFill>
        </w:rPr>
        <w:t>贵方有权决定中标人或否决所有投标，并理解最低报价只是中标的重要条件，贵方没有义务必须接受最低报价的投标。</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6</w:t>
      </w:r>
      <w:r>
        <w:rPr>
          <w:rFonts w:hint="eastAsia"/>
          <w:color w:val="000000" w:themeColor="text1"/>
          <w:sz w:val="24"/>
          <w14:textFill>
            <w14:solidFill>
              <w14:schemeClr w14:val="tx1"/>
            </w14:solidFill>
          </w14:textFill>
        </w:rPr>
        <w:t>、我方如中标，将保证遵守招标文件对投标人的所有要求和规定，履行自己在投标文件中承诺的全部责任和义务。</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7</w:t>
      </w:r>
      <w:r>
        <w:rPr>
          <w:rFonts w:hint="eastAsia"/>
          <w:color w:val="000000" w:themeColor="text1"/>
          <w:sz w:val="24"/>
          <w14:textFill>
            <w14:solidFill>
              <w14:schemeClr w14:val="tx1"/>
            </w14:solidFill>
          </w14:textFill>
        </w:rPr>
        <w:t>、本投标文件的有效期为投标截止日后</w:t>
      </w:r>
      <w:r>
        <w:rPr>
          <w:color w:val="000000" w:themeColor="text1"/>
          <w:sz w:val="24"/>
          <w14:textFill>
            <w14:solidFill>
              <w14:schemeClr w14:val="tx1"/>
            </w14:solidFill>
          </w14:textFill>
        </w:rPr>
        <w:t>90</w:t>
      </w:r>
      <w:r>
        <w:rPr>
          <w:rFonts w:hint="eastAsia"/>
          <w:color w:val="000000" w:themeColor="text1"/>
          <w:sz w:val="24"/>
          <w14:textFill>
            <w14:solidFill>
              <w14:schemeClr w14:val="tx1"/>
            </w14:solidFill>
          </w14:textFill>
        </w:rPr>
        <w:t>天内，如我方中标，有效期将延至合同有效期终止日为止。</w:t>
      </w:r>
    </w:p>
    <w:p>
      <w:pPr>
        <w:spacing w:line="360" w:lineRule="auto"/>
        <w:ind w:firstLine="480" w:firstLineChars="200"/>
        <w:rPr>
          <w:color w:val="000000" w:themeColor="text1"/>
          <w:sz w:val="24"/>
          <w14:textFill>
            <w14:solidFill>
              <w14:schemeClr w14:val="tx1"/>
            </w14:solidFill>
          </w14:textFill>
        </w:rPr>
      </w:pPr>
      <w:r>
        <w:rPr>
          <w:color w:val="000000" w:themeColor="text1"/>
          <w:sz w:val="24"/>
          <w14:textFill>
            <w14:solidFill>
              <w14:schemeClr w14:val="tx1"/>
            </w14:solidFill>
          </w14:textFill>
        </w:rPr>
        <w:t>8</w:t>
      </w:r>
      <w:r>
        <w:rPr>
          <w:rFonts w:hint="eastAsia"/>
          <w:color w:val="000000" w:themeColor="text1"/>
          <w:sz w:val="24"/>
          <w14:textFill>
            <w14:solidFill>
              <w14:schemeClr w14:val="tx1"/>
            </w14:solidFill>
          </w14:textFill>
        </w:rPr>
        <w:t>、与本次招投标有关的事宜请按以下信息联系：</w:t>
      </w:r>
    </w:p>
    <w:tbl>
      <w:tblPr>
        <w:tblStyle w:val="28"/>
        <w:tblW w:w="0" w:type="auto"/>
        <w:jc w:val="center"/>
        <w:tblLayout w:type="autofit"/>
        <w:tblCellMar>
          <w:top w:w="0" w:type="dxa"/>
          <w:left w:w="108" w:type="dxa"/>
          <w:bottom w:w="0" w:type="dxa"/>
          <w:right w:w="108" w:type="dxa"/>
        </w:tblCellMar>
      </w:tblPr>
      <w:tblGrid>
        <w:gridCol w:w="2376"/>
        <w:gridCol w:w="4678"/>
      </w:tblGrid>
      <w:tr>
        <w:tblPrEx>
          <w:tblCellMar>
            <w:top w:w="0" w:type="dxa"/>
            <w:left w:w="108" w:type="dxa"/>
            <w:bottom w:w="0" w:type="dxa"/>
            <w:right w:w="108" w:type="dxa"/>
          </w:tblCellMar>
        </w:tblPrEx>
        <w:trPr>
          <w:trHeight w:val="587" w:hRule="atLeast"/>
          <w:jc w:val="center"/>
        </w:trPr>
        <w:tc>
          <w:tcPr>
            <w:tcW w:w="2376" w:type="dxa"/>
          </w:tcPr>
          <w:p>
            <w:pPr>
              <w:spacing w:line="480" w:lineRule="auto"/>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投标人（公章）：</w:t>
            </w:r>
          </w:p>
        </w:tc>
        <w:tc>
          <w:tcPr>
            <w:tcW w:w="4678" w:type="dxa"/>
            <w:tcBorders>
              <w:bottom w:val="single" w:color="000000" w:sz="4" w:space="0"/>
            </w:tcBorders>
          </w:tcPr>
          <w:p>
            <w:pPr>
              <w:spacing w:line="480" w:lineRule="auto"/>
              <w:rPr>
                <w:color w:val="000000" w:themeColor="text1"/>
                <w:sz w:val="24"/>
                <w14:textFill>
                  <w14:solidFill>
                    <w14:schemeClr w14:val="tx1"/>
                  </w14:solidFill>
                </w14:textFill>
              </w:rPr>
            </w:pPr>
          </w:p>
        </w:tc>
      </w:tr>
      <w:tr>
        <w:tblPrEx>
          <w:tblCellMar>
            <w:top w:w="0" w:type="dxa"/>
            <w:left w:w="108" w:type="dxa"/>
            <w:bottom w:w="0" w:type="dxa"/>
            <w:right w:w="108" w:type="dxa"/>
          </w:tblCellMar>
        </w:tblPrEx>
        <w:trPr>
          <w:jc w:val="center"/>
        </w:trPr>
        <w:tc>
          <w:tcPr>
            <w:tcW w:w="2376" w:type="dxa"/>
          </w:tcPr>
          <w:p>
            <w:pPr>
              <w:spacing w:line="480" w:lineRule="auto"/>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授权代表（签名）：</w:t>
            </w:r>
          </w:p>
        </w:tc>
        <w:tc>
          <w:tcPr>
            <w:tcW w:w="4678" w:type="dxa"/>
            <w:tcBorders>
              <w:top w:val="single" w:color="000000" w:sz="4" w:space="0"/>
              <w:bottom w:val="single" w:color="000000" w:sz="4" w:space="0"/>
            </w:tcBorders>
          </w:tcPr>
          <w:p>
            <w:pPr>
              <w:spacing w:line="480" w:lineRule="auto"/>
              <w:rPr>
                <w:color w:val="000000" w:themeColor="text1"/>
                <w:sz w:val="24"/>
                <w14:textFill>
                  <w14:solidFill>
                    <w14:schemeClr w14:val="tx1"/>
                  </w14:solidFill>
                </w14:textFill>
              </w:rPr>
            </w:pPr>
          </w:p>
        </w:tc>
      </w:tr>
      <w:tr>
        <w:tblPrEx>
          <w:tblCellMar>
            <w:top w:w="0" w:type="dxa"/>
            <w:left w:w="108" w:type="dxa"/>
            <w:bottom w:w="0" w:type="dxa"/>
            <w:right w:w="108" w:type="dxa"/>
          </w:tblCellMar>
        </w:tblPrEx>
        <w:trPr>
          <w:jc w:val="center"/>
        </w:trPr>
        <w:tc>
          <w:tcPr>
            <w:tcW w:w="2376" w:type="dxa"/>
          </w:tcPr>
          <w:p>
            <w:pPr>
              <w:spacing w:line="480" w:lineRule="auto"/>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手机：</w:t>
            </w:r>
          </w:p>
        </w:tc>
        <w:tc>
          <w:tcPr>
            <w:tcW w:w="4678" w:type="dxa"/>
            <w:tcBorders>
              <w:top w:val="single" w:color="000000" w:sz="4" w:space="0"/>
              <w:bottom w:val="single" w:color="000000" w:sz="4" w:space="0"/>
            </w:tcBorders>
          </w:tcPr>
          <w:p>
            <w:pPr>
              <w:spacing w:line="480" w:lineRule="auto"/>
              <w:rPr>
                <w:color w:val="000000" w:themeColor="text1"/>
                <w:sz w:val="24"/>
                <w14:textFill>
                  <w14:solidFill>
                    <w14:schemeClr w14:val="tx1"/>
                  </w14:solidFill>
                </w14:textFill>
              </w:rPr>
            </w:pPr>
          </w:p>
        </w:tc>
      </w:tr>
      <w:tr>
        <w:tblPrEx>
          <w:tblCellMar>
            <w:top w:w="0" w:type="dxa"/>
            <w:left w:w="108" w:type="dxa"/>
            <w:bottom w:w="0" w:type="dxa"/>
            <w:right w:w="108" w:type="dxa"/>
          </w:tblCellMar>
        </w:tblPrEx>
        <w:trPr>
          <w:jc w:val="center"/>
        </w:trPr>
        <w:tc>
          <w:tcPr>
            <w:tcW w:w="2376" w:type="dxa"/>
          </w:tcPr>
          <w:p>
            <w:pPr>
              <w:spacing w:line="480" w:lineRule="auto"/>
              <w:jc w:val="center"/>
              <w:rPr>
                <w:color w:val="000000" w:themeColor="text1"/>
                <w:sz w:val="24"/>
                <w14:textFill>
                  <w14:solidFill>
                    <w14:schemeClr w14:val="tx1"/>
                  </w14:solidFill>
                </w14:textFill>
              </w:rPr>
            </w:pPr>
            <w:r>
              <w:rPr>
                <w:rFonts w:ascii="Adobe 黑体 Std R" w:hAnsi="Adobe 黑体 Std R" w:eastAsia="Adobe 黑体 Std R"/>
                <w:color w:val="000000" w:themeColor="text1"/>
                <w:sz w:val="24"/>
                <w14:textFill>
                  <w14:solidFill>
                    <w14:schemeClr w14:val="tx1"/>
                  </w14:solidFill>
                </w14:textFill>
              </w:rPr>
              <w:t>E  m  a  i  l</w:t>
            </w:r>
            <w:r>
              <w:rPr>
                <w:rFonts w:hint="eastAsia"/>
                <w:color w:val="000000" w:themeColor="text1"/>
                <w:sz w:val="24"/>
                <w14:textFill>
                  <w14:solidFill>
                    <w14:schemeClr w14:val="tx1"/>
                  </w14:solidFill>
                </w14:textFill>
              </w:rPr>
              <w:t>：</w:t>
            </w:r>
          </w:p>
        </w:tc>
        <w:tc>
          <w:tcPr>
            <w:tcW w:w="4678" w:type="dxa"/>
            <w:tcBorders>
              <w:top w:val="single" w:color="000000" w:sz="4" w:space="0"/>
              <w:bottom w:val="single" w:color="000000" w:sz="4" w:space="0"/>
            </w:tcBorders>
          </w:tcPr>
          <w:p>
            <w:pPr>
              <w:spacing w:line="480" w:lineRule="auto"/>
              <w:rPr>
                <w:color w:val="000000" w:themeColor="text1"/>
                <w:sz w:val="24"/>
                <w14:textFill>
                  <w14:solidFill>
                    <w14:schemeClr w14:val="tx1"/>
                  </w14:solidFill>
                </w14:textFill>
              </w:rPr>
            </w:pPr>
          </w:p>
        </w:tc>
      </w:tr>
      <w:tr>
        <w:tblPrEx>
          <w:tblCellMar>
            <w:top w:w="0" w:type="dxa"/>
            <w:left w:w="108" w:type="dxa"/>
            <w:bottom w:w="0" w:type="dxa"/>
            <w:right w:w="108" w:type="dxa"/>
          </w:tblCellMar>
        </w:tblPrEx>
        <w:trPr>
          <w:jc w:val="center"/>
        </w:trPr>
        <w:tc>
          <w:tcPr>
            <w:tcW w:w="2376" w:type="dxa"/>
          </w:tcPr>
          <w:p>
            <w:pPr>
              <w:spacing w:line="480" w:lineRule="auto"/>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地址：</w:t>
            </w:r>
          </w:p>
        </w:tc>
        <w:tc>
          <w:tcPr>
            <w:tcW w:w="4678" w:type="dxa"/>
            <w:tcBorders>
              <w:top w:val="single" w:color="000000" w:sz="4" w:space="0"/>
              <w:bottom w:val="single" w:color="000000" w:sz="4" w:space="0"/>
            </w:tcBorders>
          </w:tcPr>
          <w:p>
            <w:pPr>
              <w:spacing w:line="480" w:lineRule="auto"/>
              <w:rPr>
                <w:color w:val="000000" w:themeColor="text1"/>
                <w:sz w:val="24"/>
                <w14:textFill>
                  <w14:solidFill>
                    <w14:schemeClr w14:val="tx1"/>
                  </w14:solidFill>
                </w14:textFill>
              </w:rPr>
            </w:pPr>
          </w:p>
        </w:tc>
      </w:tr>
      <w:tr>
        <w:tblPrEx>
          <w:tblCellMar>
            <w:top w:w="0" w:type="dxa"/>
            <w:left w:w="108" w:type="dxa"/>
            <w:bottom w:w="0" w:type="dxa"/>
            <w:right w:w="108" w:type="dxa"/>
          </w:tblCellMar>
        </w:tblPrEx>
        <w:trPr>
          <w:jc w:val="center"/>
        </w:trPr>
        <w:tc>
          <w:tcPr>
            <w:tcW w:w="2376" w:type="dxa"/>
          </w:tcPr>
          <w:p>
            <w:pPr>
              <w:spacing w:line="480" w:lineRule="auto"/>
              <w:jc w:val="center"/>
              <w:rPr>
                <w:color w:val="000000" w:themeColor="text1"/>
                <w:sz w:val="24"/>
                <w14:textFill>
                  <w14:solidFill>
                    <w14:schemeClr w14:val="tx1"/>
                  </w14:solidFill>
                </w14:textFill>
              </w:rPr>
            </w:pPr>
            <w:r>
              <w:rPr>
                <w:rFonts w:hint="eastAsia"/>
                <w:color w:val="000000" w:themeColor="text1"/>
                <w:sz w:val="24"/>
                <w14:textFill>
                  <w14:solidFill>
                    <w14:schemeClr w14:val="tx1"/>
                  </w14:solidFill>
                </w14:textFill>
              </w:rPr>
              <w:t>日期：</w:t>
            </w:r>
          </w:p>
        </w:tc>
        <w:tc>
          <w:tcPr>
            <w:tcW w:w="4678" w:type="dxa"/>
            <w:tcBorders>
              <w:top w:val="single" w:color="000000" w:sz="4" w:space="0"/>
              <w:bottom w:val="single" w:color="000000" w:sz="4" w:space="0"/>
            </w:tcBorders>
          </w:tcPr>
          <w:p>
            <w:pPr>
              <w:spacing w:line="480" w:lineRule="auto"/>
              <w:rPr>
                <w:color w:val="000000" w:themeColor="text1"/>
                <w:sz w:val="24"/>
                <w14:textFill>
                  <w14:solidFill>
                    <w14:schemeClr w14:val="tx1"/>
                  </w14:solidFill>
                </w14:textFill>
              </w:rPr>
            </w:pPr>
          </w:p>
        </w:tc>
      </w:tr>
    </w:tbl>
    <w:p>
      <w:pPr>
        <w:spacing w:line="360" w:lineRule="auto"/>
        <w:ind w:firstLine="480" w:firstLineChars="200"/>
        <w:rPr>
          <w:color w:val="000000" w:themeColor="text1"/>
          <w:sz w:val="24"/>
          <w14:textFill>
            <w14:solidFill>
              <w14:schemeClr w14:val="tx1"/>
            </w14:solidFill>
          </w14:textFill>
        </w:rPr>
      </w:pPr>
    </w:p>
    <w:p>
      <w:pPr>
        <w:snapToGrid w:val="0"/>
        <w:spacing w:line="360" w:lineRule="auto"/>
        <w:ind w:left="-143" w:leftChars="-68" w:right="-351" w:rightChars="-167"/>
        <w:rPr>
          <w:rFonts w:ascii="宋体"/>
          <w:color w:val="000000" w:themeColor="text1"/>
          <w:spacing w:val="4"/>
          <w:sz w:val="24"/>
          <w14:textFill>
            <w14:solidFill>
              <w14:schemeClr w14:val="tx1"/>
            </w14:solidFill>
          </w14:textFill>
        </w:rPr>
        <w:sectPr>
          <w:pgSz w:w="11906" w:h="16838"/>
          <w:pgMar w:top="1440" w:right="1077" w:bottom="1440" w:left="1077" w:header="851" w:footer="992" w:gutter="0"/>
          <w:cols w:space="425" w:num="1"/>
          <w:titlePg/>
          <w:docGrid w:linePitch="312" w:charSpace="0"/>
        </w:sectPr>
      </w:pPr>
    </w:p>
    <w:p>
      <w:pPr>
        <w:pStyle w:val="3"/>
        <w:rPr>
          <w:b w:val="0"/>
          <w:color w:val="000000" w:themeColor="text1"/>
          <w:sz w:val="21"/>
          <w:szCs w:val="21"/>
          <w14:textFill>
            <w14:solidFill>
              <w14:schemeClr w14:val="tx1"/>
            </w14:solidFill>
          </w14:textFill>
        </w:rPr>
      </w:pPr>
      <w:bookmarkStart w:id="18" w:name="_Toc71711260"/>
      <w:r>
        <w:rPr>
          <w:rFonts w:hint="eastAsia"/>
          <w:b w:val="0"/>
          <w:color w:val="000000" w:themeColor="text1"/>
          <w:sz w:val="21"/>
          <w:szCs w:val="21"/>
          <w14:textFill>
            <w14:solidFill>
              <w14:schemeClr w14:val="tx1"/>
            </w14:solidFill>
          </w14:textFill>
        </w:rPr>
        <w:t>附件</w:t>
      </w:r>
      <w:r>
        <w:rPr>
          <w:b w:val="0"/>
          <w:color w:val="000000" w:themeColor="text1"/>
          <w:sz w:val="21"/>
          <w:szCs w:val="21"/>
          <w14:textFill>
            <w14:solidFill>
              <w14:schemeClr w14:val="tx1"/>
            </w14:solidFill>
          </w14:textFill>
        </w:rPr>
        <w:t>2</w:t>
      </w:r>
      <w:r>
        <w:rPr>
          <w:rFonts w:hint="eastAsia"/>
          <w:b w:val="0"/>
          <w:color w:val="000000" w:themeColor="text1"/>
          <w:sz w:val="21"/>
          <w:szCs w:val="21"/>
          <w14:textFill>
            <w14:solidFill>
              <w14:schemeClr w14:val="tx1"/>
            </w14:solidFill>
          </w14:textFill>
        </w:rPr>
        <w:t>：投标报价总表</w:t>
      </w:r>
      <w:bookmarkEnd w:id="18"/>
    </w:p>
    <w:p>
      <w:pPr>
        <w:snapToGrid w:val="0"/>
        <w:spacing w:line="360" w:lineRule="auto"/>
        <w:ind w:right="-351" w:rightChars="-167"/>
        <w:jc w:val="center"/>
        <w:rPr>
          <w:rFonts w:ascii="宋体"/>
          <w:b/>
          <w:color w:val="000000" w:themeColor="text1"/>
          <w:sz w:val="36"/>
          <w:szCs w:val="36"/>
          <w14:textFill>
            <w14:solidFill>
              <w14:schemeClr w14:val="tx1"/>
            </w14:solidFill>
          </w14:textFill>
        </w:rPr>
      </w:pPr>
      <w:r>
        <w:rPr>
          <w:rFonts w:hint="eastAsia" w:ascii="宋体"/>
          <w:b/>
          <w:color w:val="000000" w:themeColor="text1"/>
          <w:sz w:val="36"/>
          <w:szCs w:val="36"/>
          <w14:textFill>
            <w14:solidFill>
              <w14:schemeClr w14:val="tx1"/>
            </w14:solidFill>
          </w14:textFill>
        </w:rPr>
        <w:t>投标报价总表</w:t>
      </w:r>
    </w:p>
    <w:tbl>
      <w:tblPr>
        <w:tblStyle w:val="28"/>
        <w:tblW w:w="1417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00"/>
        <w:gridCol w:w="768"/>
        <w:gridCol w:w="850"/>
        <w:gridCol w:w="644"/>
        <w:gridCol w:w="1624"/>
        <w:gridCol w:w="2835"/>
        <w:gridCol w:w="952"/>
        <w:gridCol w:w="976"/>
        <w:gridCol w:w="1191"/>
        <w:gridCol w:w="1192"/>
        <w:gridCol w:w="935"/>
        <w:gridCol w:w="13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1668" w:type="dxa"/>
            <w:gridSpan w:val="2"/>
            <w:vAlign w:val="center"/>
          </w:tcPr>
          <w:p>
            <w:pPr>
              <w:spacing w:line="360" w:lineRule="auto"/>
              <w:jc w:val="center"/>
              <w:rPr>
                <w:rFonts w:ascii="宋体"/>
                <w:b/>
                <w:color w:val="000000" w:themeColor="text1"/>
                <w:szCs w:val="21"/>
                <w14:textFill>
                  <w14:solidFill>
                    <w14:schemeClr w14:val="tx1"/>
                  </w14:solidFill>
                </w14:textFill>
              </w:rPr>
            </w:pPr>
            <w:r>
              <w:rPr>
                <w:rFonts w:hint="eastAsia" w:ascii="宋体" w:hAnsi="宋体"/>
                <w:b/>
                <w:color w:val="000000" w:themeColor="text1"/>
                <w:sz w:val="24"/>
                <w14:textFill>
                  <w14:solidFill>
                    <w14:schemeClr w14:val="tx1"/>
                  </w14:solidFill>
                </w14:textFill>
              </w:rPr>
              <w:t>项目名称</w:t>
            </w:r>
          </w:p>
        </w:tc>
        <w:tc>
          <w:tcPr>
            <w:tcW w:w="5953" w:type="dxa"/>
            <w:gridSpan w:val="4"/>
            <w:vAlign w:val="center"/>
          </w:tcPr>
          <w:p>
            <w:pPr>
              <w:spacing w:line="360" w:lineRule="auto"/>
              <w:jc w:val="center"/>
              <w:rPr>
                <w:rFonts w:ascii="宋体"/>
                <w:b/>
                <w:color w:val="000000" w:themeColor="text1"/>
                <w:szCs w:val="21"/>
                <w14:textFill>
                  <w14:solidFill>
                    <w14:schemeClr w14:val="tx1"/>
                  </w14:solidFill>
                </w14:textFill>
              </w:rPr>
            </w:pPr>
          </w:p>
        </w:tc>
        <w:tc>
          <w:tcPr>
            <w:tcW w:w="1928" w:type="dxa"/>
            <w:gridSpan w:val="2"/>
            <w:vAlign w:val="center"/>
          </w:tcPr>
          <w:p>
            <w:pPr>
              <w:spacing w:line="360" w:lineRule="auto"/>
              <w:jc w:val="center"/>
              <w:rPr>
                <w:rFonts w:ascii="宋体"/>
                <w:b/>
                <w:color w:val="000000" w:themeColor="text1"/>
                <w:szCs w:val="21"/>
                <w14:textFill>
                  <w14:solidFill>
                    <w14:schemeClr w14:val="tx1"/>
                  </w14:solidFill>
                </w14:textFill>
              </w:rPr>
            </w:pPr>
            <w:r>
              <w:rPr>
                <w:rFonts w:hint="eastAsia" w:ascii="宋体" w:hAnsi="宋体"/>
                <w:b/>
                <w:color w:val="000000" w:themeColor="text1"/>
                <w:sz w:val="24"/>
                <w14:textFill>
                  <w14:solidFill>
                    <w14:schemeClr w14:val="tx1"/>
                  </w14:solidFill>
                </w14:textFill>
              </w:rPr>
              <w:t>项目编号</w:t>
            </w:r>
          </w:p>
        </w:tc>
        <w:tc>
          <w:tcPr>
            <w:tcW w:w="4625" w:type="dxa"/>
            <w:gridSpan w:val="4"/>
            <w:vAlign w:val="center"/>
          </w:tcPr>
          <w:p>
            <w:pPr>
              <w:spacing w:line="360" w:lineRule="auto"/>
              <w:jc w:val="center"/>
              <w:rPr>
                <w:rFonts w:ascii="宋体"/>
                <w:b/>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900" w:type="dxa"/>
            <w:vAlign w:val="center"/>
          </w:tcPr>
          <w:p>
            <w:pPr>
              <w:spacing w:line="360" w:lineRule="auto"/>
              <w:jc w:val="center"/>
              <w:rPr>
                <w:rFonts w:asci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序号</w:t>
            </w:r>
          </w:p>
        </w:tc>
        <w:tc>
          <w:tcPr>
            <w:tcW w:w="2262" w:type="dxa"/>
            <w:gridSpan w:val="3"/>
            <w:vAlign w:val="center"/>
          </w:tcPr>
          <w:p>
            <w:pPr>
              <w:spacing w:line="360" w:lineRule="auto"/>
              <w:jc w:val="center"/>
              <w:rPr>
                <w:rFonts w:asci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货物名称</w:t>
            </w:r>
          </w:p>
        </w:tc>
        <w:tc>
          <w:tcPr>
            <w:tcW w:w="1624" w:type="dxa"/>
            <w:vAlign w:val="center"/>
          </w:tcPr>
          <w:p>
            <w:pPr>
              <w:spacing w:line="360" w:lineRule="auto"/>
              <w:jc w:val="center"/>
              <w:rPr>
                <w:rFonts w:asci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规格型号</w:t>
            </w:r>
          </w:p>
        </w:tc>
        <w:tc>
          <w:tcPr>
            <w:tcW w:w="2835" w:type="dxa"/>
            <w:vAlign w:val="center"/>
          </w:tcPr>
          <w:p>
            <w:pPr>
              <w:spacing w:line="360" w:lineRule="auto"/>
              <w:jc w:val="center"/>
              <w:rPr>
                <w:rFonts w:asci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生产厂商和国籍地区</w:t>
            </w:r>
          </w:p>
        </w:tc>
        <w:tc>
          <w:tcPr>
            <w:tcW w:w="952" w:type="dxa"/>
            <w:vAlign w:val="center"/>
          </w:tcPr>
          <w:p>
            <w:pPr>
              <w:spacing w:line="360" w:lineRule="auto"/>
              <w:jc w:val="center"/>
              <w:rPr>
                <w:rFonts w:asci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数量</w:t>
            </w:r>
          </w:p>
        </w:tc>
        <w:tc>
          <w:tcPr>
            <w:tcW w:w="976" w:type="dxa"/>
            <w:vAlign w:val="center"/>
          </w:tcPr>
          <w:p>
            <w:pPr>
              <w:spacing w:line="360" w:lineRule="auto"/>
              <w:jc w:val="center"/>
              <w:rPr>
                <w:rFonts w:asci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货币</w:t>
            </w:r>
          </w:p>
        </w:tc>
        <w:tc>
          <w:tcPr>
            <w:tcW w:w="1191" w:type="dxa"/>
            <w:vAlign w:val="center"/>
          </w:tcPr>
          <w:p>
            <w:pPr>
              <w:spacing w:line="360" w:lineRule="auto"/>
              <w:jc w:val="center"/>
              <w:rPr>
                <w:rFonts w:asci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单价（元）</w:t>
            </w:r>
          </w:p>
        </w:tc>
        <w:tc>
          <w:tcPr>
            <w:tcW w:w="1192" w:type="dxa"/>
            <w:vAlign w:val="center"/>
          </w:tcPr>
          <w:p>
            <w:pPr>
              <w:spacing w:line="360" w:lineRule="auto"/>
              <w:jc w:val="center"/>
              <w:rPr>
                <w:rFonts w:asci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总价（元）</w:t>
            </w:r>
          </w:p>
        </w:tc>
        <w:tc>
          <w:tcPr>
            <w:tcW w:w="935" w:type="dxa"/>
            <w:vAlign w:val="center"/>
          </w:tcPr>
          <w:p>
            <w:pPr>
              <w:spacing w:line="360" w:lineRule="auto"/>
              <w:jc w:val="center"/>
              <w:rPr>
                <w:rFonts w:asci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保修期</w:t>
            </w:r>
          </w:p>
        </w:tc>
        <w:tc>
          <w:tcPr>
            <w:tcW w:w="1307" w:type="dxa"/>
            <w:vAlign w:val="center"/>
          </w:tcPr>
          <w:p>
            <w:pPr>
              <w:spacing w:line="360" w:lineRule="auto"/>
              <w:jc w:val="center"/>
              <w:rPr>
                <w:rFonts w:asci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trPr>
        <w:tc>
          <w:tcPr>
            <w:tcW w:w="900" w:type="dxa"/>
          </w:tcPr>
          <w:p>
            <w:pPr>
              <w:spacing w:line="360" w:lineRule="auto"/>
              <w:rPr>
                <w:rFonts w:ascii="宋体"/>
                <w:color w:val="000000" w:themeColor="text1"/>
                <w:sz w:val="24"/>
                <w14:textFill>
                  <w14:solidFill>
                    <w14:schemeClr w14:val="tx1"/>
                  </w14:solidFill>
                </w14:textFill>
              </w:rPr>
            </w:pPr>
          </w:p>
        </w:tc>
        <w:tc>
          <w:tcPr>
            <w:tcW w:w="2262" w:type="dxa"/>
            <w:gridSpan w:val="3"/>
          </w:tcPr>
          <w:p>
            <w:pPr>
              <w:spacing w:line="360" w:lineRule="auto"/>
              <w:rPr>
                <w:rFonts w:ascii="宋体"/>
                <w:color w:val="000000" w:themeColor="text1"/>
                <w:sz w:val="24"/>
                <w14:textFill>
                  <w14:solidFill>
                    <w14:schemeClr w14:val="tx1"/>
                  </w14:solidFill>
                </w14:textFill>
              </w:rPr>
            </w:pPr>
          </w:p>
        </w:tc>
        <w:tc>
          <w:tcPr>
            <w:tcW w:w="1624" w:type="dxa"/>
          </w:tcPr>
          <w:p>
            <w:pPr>
              <w:spacing w:line="360" w:lineRule="auto"/>
              <w:rPr>
                <w:rFonts w:ascii="宋体"/>
                <w:color w:val="000000" w:themeColor="text1"/>
                <w:sz w:val="24"/>
                <w14:textFill>
                  <w14:solidFill>
                    <w14:schemeClr w14:val="tx1"/>
                  </w14:solidFill>
                </w14:textFill>
              </w:rPr>
            </w:pPr>
          </w:p>
        </w:tc>
        <w:tc>
          <w:tcPr>
            <w:tcW w:w="2835" w:type="dxa"/>
          </w:tcPr>
          <w:p>
            <w:pPr>
              <w:spacing w:line="360" w:lineRule="auto"/>
              <w:rPr>
                <w:rFonts w:ascii="宋体"/>
                <w:color w:val="000000" w:themeColor="text1"/>
                <w:sz w:val="24"/>
                <w14:textFill>
                  <w14:solidFill>
                    <w14:schemeClr w14:val="tx1"/>
                  </w14:solidFill>
                </w14:textFill>
              </w:rPr>
            </w:pPr>
          </w:p>
        </w:tc>
        <w:tc>
          <w:tcPr>
            <w:tcW w:w="952" w:type="dxa"/>
          </w:tcPr>
          <w:p>
            <w:pPr>
              <w:spacing w:line="360" w:lineRule="auto"/>
              <w:rPr>
                <w:rFonts w:ascii="宋体"/>
                <w:color w:val="000000" w:themeColor="text1"/>
                <w:sz w:val="24"/>
                <w14:textFill>
                  <w14:solidFill>
                    <w14:schemeClr w14:val="tx1"/>
                  </w14:solidFill>
                </w14:textFill>
              </w:rPr>
            </w:pPr>
          </w:p>
        </w:tc>
        <w:tc>
          <w:tcPr>
            <w:tcW w:w="976" w:type="dxa"/>
          </w:tcPr>
          <w:p>
            <w:pPr>
              <w:spacing w:line="360" w:lineRule="auto"/>
              <w:rPr>
                <w:rFonts w:ascii="宋体"/>
                <w:color w:val="000000" w:themeColor="text1"/>
                <w:sz w:val="24"/>
                <w14:textFill>
                  <w14:solidFill>
                    <w14:schemeClr w14:val="tx1"/>
                  </w14:solidFill>
                </w14:textFill>
              </w:rPr>
            </w:pPr>
          </w:p>
        </w:tc>
        <w:tc>
          <w:tcPr>
            <w:tcW w:w="1191" w:type="dxa"/>
          </w:tcPr>
          <w:p>
            <w:pPr>
              <w:spacing w:line="360" w:lineRule="auto"/>
              <w:rPr>
                <w:rFonts w:ascii="宋体"/>
                <w:color w:val="000000" w:themeColor="text1"/>
                <w:sz w:val="24"/>
                <w14:textFill>
                  <w14:solidFill>
                    <w14:schemeClr w14:val="tx1"/>
                  </w14:solidFill>
                </w14:textFill>
              </w:rPr>
            </w:pPr>
          </w:p>
        </w:tc>
        <w:tc>
          <w:tcPr>
            <w:tcW w:w="1192" w:type="dxa"/>
          </w:tcPr>
          <w:p>
            <w:pPr>
              <w:spacing w:line="360" w:lineRule="auto"/>
              <w:rPr>
                <w:rFonts w:ascii="宋体"/>
                <w:color w:val="000000" w:themeColor="text1"/>
                <w:sz w:val="24"/>
                <w14:textFill>
                  <w14:solidFill>
                    <w14:schemeClr w14:val="tx1"/>
                  </w14:solidFill>
                </w14:textFill>
              </w:rPr>
            </w:pPr>
          </w:p>
        </w:tc>
        <w:tc>
          <w:tcPr>
            <w:tcW w:w="935" w:type="dxa"/>
          </w:tcPr>
          <w:p>
            <w:pPr>
              <w:spacing w:line="360" w:lineRule="auto"/>
              <w:rPr>
                <w:rFonts w:ascii="宋体"/>
                <w:color w:val="000000" w:themeColor="text1"/>
                <w:sz w:val="24"/>
                <w14:textFill>
                  <w14:solidFill>
                    <w14:schemeClr w14:val="tx1"/>
                  </w14:solidFill>
                </w14:textFill>
              </w:rPr>
            </w:pPr>
          </w:p>
        </w:tc>
        <w:tc>
          <w:tcPr>
            <w:tcW w:w="1307" w:type="dxa"/>
          </w:tcPr>
          <w:p>
            <w:pPr>
              <w:spacing w:line="360" w:lineRule="auto"/>
              <w:rPr>
                <w:rFonts w:ascii="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trPr>
        <w:tc>
          <w:tcPr>
            <w:tcW w:w="900" w:type="dxa"/>
          </w:tcPr>
          <w:p>
            <w:pPr>
              <w:spacing w:line="360" w:lineRule="auto"/>
              <w:rPr>
                <w:rFonts w:ascii="宋体"/>
                <w:color w:val="000000" w:themeColor="text1"/>
                <w:sz w:val="24"/>
                <w14:textFill>
                  <w14:solidFill>
                    <w14:schemeClr w14:val="tx1"/>
                  </w14:solidFill>
                </w14:textFill>
              </w:rPr>
            </w:pPr>
          </w:p>
        </w:tc>
        <w:tc>
          <w:tcPr>
            <w:tcW w:w="2262" w:type="dxa"/>
            <w:gridSpan w:val="3"/>
          </w:tcPr>
          <w:p>
            <w:pPr>
              <w:spacing w:line="360" w:lineRule="auto"/>
              <w:rPr>
                <w:rFonts w:ascii="宋体"/>
                <w:color w:val="000000" w:themeColor="text1"/>
                <w:sz w:val="24"/>
                <w14:textFill>
                  <w14:solidFill>
                    <w14:schemeClr w14:val="tx1"/>
                  </w14:solidFill>
                </w14:textFill>
              </w:rPr>
            </w:pPr>
          </w:p>
        </w:tc>
        <w:tc>
          <w:tcPr>
            <w:tcW w:w="1624" w:type="dxa"/>
          </w:tcPr>
          <w:p>
            <w:pPr>
              <w:spacing w:line="360" w:lineRule="auto"/>
              <w:rPr>
                <w:rFonts w:ascii="宋体"/>
                <w:color w:val="000000" w:themeColor="text1"/>
                <w:sz w:val="24"/>
                <w14:textFill>
                  <w14:solidFill>
                    <w14:schemeClr w14:val="tx1"/>
                  </w14:solidFill>
                </w14:textFill>
              </w:rPr>
            </w:pPr>
          </w:p>
        </w:tc>
        <w:tc>
          <w:tcPr>
            <w:tcW w:w="2835" w:type="dxa"/>
          </w:tcPr>
          <w:p>
            <w:pPr>
              <w:spacing w:line="360" w:lineRule="auto"/>
              <w:rPr>
                <w:rFonts w:ascii="宋体"/>
                <w:color w:val="000000" w:themeColor="text1"/>
                <w:sz w:val="24"/>
                <w14:textFill>
                  <w14:solidFill>
                    <w14:schemeClr w14:val="tx1"/>
                  </w14:solidFill>
                </w14:textFill>
              </w:rPr>
            </w:pPr>
          </w:p>
        </w:tc>
        <w:tc>
          <w:tcPr>
            <w:tcW w:w="952" w:type="dxa"/>
          </w:tcPr>
          <w:p>
            <w:pPr>
              <w:spacing w:line="360" w:lineRule="auto"/>
              <w:rPr>
                <w:rFonts w:ascii="宋体"/>
                <w:color w:val="000000" w:themeColor="text1"/>
                <w:sz w:val="24"/>
                <w14:textFill>
                  <w14:solidFill>
                    <w14:schemeClr w14:val="tx1"/>
                  </w14:solidFill>
                </w14:textFill>
              </w:rPr>
            </w:pPr>
          </w:p>
        </w:tc>
        <w:tc>
          <w:tcPr>
            <w:tcW w:w="976" w:type="dxa"/>
          </w:tcPr>
          <w:p>
            <w:pPr>
              <w:spacing w:line="360" w:lineRule="auto"/>
              <w:rPr>
                <w:rFonts w:ascii="宋体"/>
                <w:color w:val="000000" w:themeColor="text1"/>
                <w:sz w:val="24"/>
                <w14:textFill>
                  <w14:solidFill>
                    <w14:schemeClr w14:val="tx1"/>
                  </w14:solidFill>
                </w14:textFill>
              </w:rPr>
            </w:pPr>
          </w:p>
        </w:tc>
        <w:tc>
          <w:tcPr>
            <w:tcW w:w="1191" w:type="dxa"/>
          </w:tcPr>
          <w:p>
            <w:pPr>
              <w:spacing w:line="360" w:lineRule="auto"/>
              <w:rPr>
                <w:rFonts w:ascii="宋体"/>
                <w:color w:val="000000" w:themeColor="text1"/>
                <w:sz w:val="24"/>
                <w14:textFill>
                  <w14:solidFill>
                    <w14:schemeClr w14:val="tx1"/>
                  </w14:solidFill>
                </w14:textFill>
              </w:rPr>
            </w:pPr>
          </w:p>
        </w:tc>
        <w:tc>
          <w:tcPr>
            <w:tcW w:w="1192" w:type="dxa"/>
          </w:tcPr>
          <w:p>
            <w:pPr>
              <w:spacing w:line="360" w:lineRule="auto"/>
              <w:rPr>
                <w:rFonts w:ascii="宋体"/>
                <w:color w:val="000000" w:themeColor="text1"/>
                <w:sz w:val="24"/>
                <w14:textFill>
                  <w14:solidFill>
                    <w14:schemeClr w14:val="tx1"/>
                  </w14:solidFill>
                </w14:textFill>
              </w:rPr>
            </w:pPr>
          </w:p>
        </w:tc>
        <w:tc>
          <w:tcPr>
            <w:tcW w:w="935" w:type="dxa"/>
          </w:tcPr>
          <w:p>
            <w:pPr>
              <w:spacing w:line="360" w:lineRule="auto"/>
              <w:rPr>
                <w:rFonts w:ascii="宋体"/>
                <w:color w:val="000000" w:themeColor="text1"/>
                <w:sz w:val="24"/>
                <w14:textFill>
                  <w14:solidFill>
                    <w14:schemeClr w14:val="tx1"/>
                  </w14:solidFill>
                </w14:textFill>
              </w:rPr>
            </w:pPr>
          </w:p>
        </w:tc>
        <w:tc>
          <w:tcPr>
            <w:tcW w:w="1307" w:type="dxa"/>
          </w:tcPr>
          <w:p>
            <w:pPr>
              <w:spacing w:line="360" w:lineRule="auto"/>
              <w:rPr>
                <w:rFonts w:ascii="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trPr>
        <w:tc>
          <w:tcPr>
            <w:tcW w:w="900" w:type="dxa"/>
          </w:tcPr>
          <w:p>
            <w:pPr>
              <w:spacing w:line="360" w:lineRule="auto"/>
              <w:rPr>
                <w:rFonts w:ascii="宋体"/>
                <w:color w:val="000000" w:themeColor="text1"/>
                <w:sz w:val="24"/>
                <w14:textFill>
                  <w14:solidFill>
                    <w14:schemeClr w14:val="tx1"/>
                  </w14:solidFill>
                </w14:textFill>
              </w:rPr>
            </w:pPr>
          </w:p>
        </w:tc>
        <w:tc>
          <w:tcPr>
            <w:tcW w:w="2262" w:type="dxa"/>
            <w:gridSpan w:val="3"/>
          </w:tcPr>
          <w:p>
            <w:pPr>
              <w:spacing w:line="360" w:lineRule="auto"/>
              <w:rPr>
                <w:rFonts w:ascii="宋体"/>
                <w:color w:val="000000" w:themeColor="text1"/>
                <w:sz w:val="24"/>
                <w14:textFill>
                  <w14:solidFill>
                    <w14:schemeClr w14:val="tx1"/>
                  </w14:solidFill>
                </w14:textFill>
              </w:rPr>
            </w:pPr>
          </w:p>
        </w:tc>
        <w:tc>
          <w:tcPr>
            <w:tcW w:w="1624" w:type="dxa"/>
          </w:tcPr>
          <w:p>
            <w:pPr>
              <w:spacing w:line="360" w:lineRule="auto"/>
              <w:rPr>
                <w:rFonts w:ascii="宋体"/>
                <w:color w:val="000000" w:themeColor="text1"/>
                <w:sz w:val="24"/>
                <w14:textFill>
                  <w14:solidFill>
                    <w14:schemeClr w14:val="tx1"/>
                  </w14:solidFill>
                </w14:textFill>
              </w:rPr>
            </w:pPr>
          </w:p>
        </w:tc>
        <w:tc>
          <w:tcPr>
            <w:tcW w:w="2835" w:type="dxa"/>
          </w:tcPr>
          <w:p>
            <w:pPr>
              <w:spacing w:line="360" w:lineRule="auto"/>
              <w:rPr>
                <w:rFonts w:ascii="宋体"/>
                <w:color w:val="000000" w:themeColor="text1"/>
                <w:sz w:val="24"/>
                <w14:textFill>
                  <w14:solidFill>
                    <w14:schemeClr w14:val="tx1"/>
                  </w14:solidFill>
                </w14:textFill>
              </w:rPr>
            </w:pPr>
          </w:p>
        </w:tc>
        <w:tc>
          <w:tcPr>
            <w:tcW w:w="952" w:type="dxa"/>
          </w:tcPr>
          <w:p>
            <w:pPr>
              <w:spacing w:line="360" w:lineRule="auto"/>
              <w:rPr>
                <w:rFonts w:ascii="宋体"/>
                <w:color w:val="000000" w:themeColor="text1"/>
                <w:sz w:val="24"/>
                <w14:textFill>
                  <w14:solidFill>
                    <w14:schemeClr w14:val="tx1"/>
                  </w14:solidFill>
                </w14:textFill>
              </w:rPr>
            </w:pPr>
          </w:p>
        </w:tc>
        <w:tc>
          <w:tcPr>
            <w:tcW w:w="976" w:type="dxa"/>
          </w:tcPr>
          <w:p>
            <w:pPr>
              <w:spacing w:line="360" w:lineRule="auto"/>
              <w:rPr>
                <w:rFonts w:ascii="宋体"/>
                <w:color w:val="000000" w:themeColor="text1"/>
                <w:sz w:val="24"/>
                <w14:textFill>
                  <w14:solidFill>
                    <w14:schemeClr w14:val="tx1"/>
                  </w14:solidFill>
                </w14:textFill>
              </w:rPr>
            </w:pPr>
          </w:p>
        </w:tc>
        <w:tc>
          <w:tcPr>
            <w:tcW w:w="1191" w:type="dxa"/>
          </w:tcPr>
          <w:p>
            <w:pPr>
              <w:spacing w:line="360" w:lineRule="auto"/>
              <w:rPr>
                <w:rFonts w:ascii="宋体"/>
                <w:color w:val="000000" w:themeColor="text1"/>
                <w:sz w:val="24"/>
                <w14:textFill>
                  <w14:solidFill>
                    <w14:schemeClr w14:val="tx1"/>
                  </w14:solidFill>
                </w14:textFill>
              </w:rPr>
            </w:pPr>
          </w:p>
        </w:tc>
        <w:tc>
          <w:tcPr>
            <w:tcW w:w="1192" w:type="dxa"/>
          </w:tcPr>
          <w:p>
            <w:pPr>
              <w:spacing w:line="360" w:lineRule="auto"/>
              <w:rPr>
                <w:rFonts w:ascii="宋体"/>
                <w:color w:val="000000" w:themeColor="text1"/>
                <w:sz w:val="24"/>
                <w14:textFill>
                  <w14:solidFill>
                    <w14:schemeClr w14:val="tx1"/>
                  </w14:solidFill>
                </w14:textFill>
              </w:rPr>
            </w:pPr>
          </w:p>
        </w:tc>
        <w:tc>
          <w:tcPr>
            <w:tcW w:w="935" w:type="dxa"/>
          </w:tcPr>
          <w:p>
            <w:pPr>
              <w:spacing w:line="360" w:lineRule="auto"/>
              <w:rPr>
                <w:rFonts w:ascii="宋体"/>
                <w:color w:val="000000" w:themeColor="text1"/>
                <w:sz w:val="24"/>
                <w14:textFill>
                  <w14:solidFill>
                    <w14:schemeClr w14:val="tx1"/>
                  </w14:solidFill>
                </w14:textFill>
              </w:rPr>
            </w:pPr>
          </w:p>
        </w:tc>
        <w:tc>
          <w:tcPr>
            <w:tcW w:w="1307" w:type="dxa"/>
          </w:tcPr>
          <w:p>
            <w:pPr>
              <w:spacing w:line="360" w:lineRule="auto"/>
              <w:rPr>
                <w:rFonts w:ascii="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trPr>
        <w:tc>
          <w:tcPr>
            <w:tcW w:w="900" w:type="dxa"/>
          </w:tcPr>
          <w:p>
            <w:pPr>
              <w:spacing w:line="360" w:lineRule="auto"/>
              <w:rPr>
                <w:rFonts w:ascii="宋体"/>
                <w:color w:val="000000" w:themeColor="text1"/>
                <w:sz w:val="24"/>
                <w14:textFill>
                  <w14:solidFill>
                    <w14:schemeClr w14:val="tx1"/>
                  </w14:solidFill>
                </w14:textFill>
              </w:rPr>
            </w:pPr>
          </w:p>
        </w:tc>
        <w:tc>
          <w:tcPr>
            <w:tcW w:w="2262" w:type="dxa"/>
            <w:gridSpan w:val="3"/>
          </w:tcPr>
          <w:p>
            <w:pPr>
              <w:spacing w:line="360" w:lineRule="auto"/>
              <w:rPr>
                <w:rFonts w:ascii="宋体"/>
                <w:color w:val="000000" w:themeColor="text1"/>
                <w:sz w:val="24"/>
                <w14:textFill>
                  <w14:solidFill>
                    <w14:schemeClr w14:val="tx1"/>
                  </w14:solidFill>
                </w14:textFill>
              </w:rPr>
            </w:pPr>
          </w:p>
        </w:tc>
        <w:tc>
          <w:tcPr>
            <w:tcW w:w="1624" w:type="dxa"/>
          </w:tcPr>
          <w:p>
            <w:pPr>
              <w:spacing w:line="360" w:lineRule="auto"/>
              <w:rPr>
                <w:rFonts w:ascii="宋体"/>
                <w:color w:val="000000" w:themeColor="text1"/>
                <w:sz w:val="24"/>
                <w14:textFill>
                  <w14:solidFill>
                    <w14:schemeClr w14:val="tx1"/>
                  </w14:solidFill>
                </w14:textFill>
              </w:rPr>
            </w:pPr>
          </w:p>
        </w:tc>
        <w:tc>
          <w:tcPr>
            <w:tcW w:w="2835" w:type="dxa"/>
          </w:tcPr>
          <w:p>
            <w:pPr>
              <w:spacing w:line="360" w:lineRule="auto"/>
              <w:rPr>
                <w:rFonts w:ascii="宋体"/>
                <w:color w:val="000000" w:themeColor="text1"/>
                <w:sz w:val="24"/>
                <w14:textFill>
                  <w14:solidFill>
                    <w14:schemeClr w14:val="tx1"/>
                  </w14:solidFill>
                </w14:textFill>
              </w:rPr>
            </w:pPr>
          </w:p>
        </w:tc>
        <w:tc>
          <w:tcPr>
            <w:tcW w:w="952" w:type="dxa"/>
          </w:tcPr>
          <w:p>
            <w:pPr>
              <w:spacing w:line="360" w:lineRule="auto"/>
              <w:rPr>
                <w:rFonts w:ascii="宋体"/>
                <w:color w:val="000000" w:themeColor="text1"/>
                <w:sz w:val="24"/>
                <w14:textFill>
                  <w14:solidFill>
                    <w14:schemeClr w14:val="tx1"/>
                  </w14:solidFill>
                </w14:textFill>
              </w:rPr>
            </w:pPr>
          </w:p>
        </w:tc>
        <w:tc>
          <w:tcPr>
            <w:tcW w:w="976" w:type="dxa"/>
          </w:tcPr>
          <w:p>
            <w:pPr>
              <w:spacing w:line="360" w:lineRule="auto"/>
              <w:rPr>
                <w:rFonts w:ascii="宋体"/>
                <w:color w:val="000000" w:themeColor="text1"/>
                <w:sz w:val="24"/>
                <w14:textFill>
                  <w14:solidFill>
                    <w14:schemeClr w14:val="tx1"/>
                  </w14:solidFill>
                </w14:textFill>
              </w:rPr>
            </w:pPr>
          </w:p>
        </w:tc>
        <w:tc>
          <w:tcPr>
            <w:tcW w:w="1191" w:type="dxa"/>
          </w:tcPr>
          <w:p>
            <w:pPr>
              <w:spacing w:line="360" w:lineRule="auto"/>
              <w:rPr>
                <w:rFonts w:ascii="宋体"/>
                <w:color w:val="000000" w:themeColor="text1"/>
                <w:sz w:val="24"/>
                <w14:textFill>
                  <w14:solidFill>
                    <w14:schemeClr w14:val="tx1"/>
                  </w14:solidFill>
                </w14:textFill>
              </w:rPr>
            </w:pPr>
          </w:p>
        </w:tc>
        <w:tc>
          <w:tcPr>
            <w:tcW w:w="1192" w:type="dxa"/>
          </w:tcPr>
          <w:p>
            <w:pPr>
              <w:spacing w:line="360" w:lineRule="auto"/>
              <w:rPr>
                <w:rFonts w:ascii="宋体"/>
                <w:color w:val="000000" w:themeColor="text1"/>
                <w:sz w:val="24"/>
                <w14:textFill>
                  <w14:solidFill>
                    <w14:schemeClr w14:val="tx1"/>
                  </w14:solidFill>
                </w14:textFill>
              </w:rPr>
            </w:pPr>
          </w:p>
        </w:tc>
        <w:tc>
          <w:tcPr>
            <w:tcW w:w="935" w:type="dxa"/>
          </w:tcPr>
          <w:p>
            <w:pPr>
              <w:spacing w:line="360" w:lineRule="auto"/>
              <w:rPr>
                <w:rFonts w:ascii="宋体"/>
                <w:color w:val="000000" w:themeColor="text1"/>
                <w:sz w:val="24"/>
                <w14:textFill>
                  <w14:solidFill>
                    <w14:schemeClr w14:val="tx1"/>
                  </w14:solidFill>
                </w14:textFill>
              </w:rPr>
            </w:pPr>
          </w:p>
        </w:tc>
        <w:tc>
          <w:tcPr>
            <w:tcW w:w="1307" w:type="dxa"/>
          </w:tcPr>
          <w:p>
            <w:pPr>
              <w:spacing w:line="360" w:lineRule="auto"/>
              <w:rPr>
                <w:rFonts w:ascii="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trPr>
        <w:tc>
          <w:tcPr>
            <w:tcW w:w="900" w:type="dxa"/>
          </w:tcPr>
          <w:p>
            <w:pPr>
              <w:spacing w:line="360" w:lineRule="auto"/>
              <w:rPr>
                <w:rFonts w:ascii="宋体"/>
                <w:color w:val="000000" w:themeColor="text1"/>
                <w:sz w:val="24"/>
                <w14:textFill>
                  <w14:solidFill>
                    <w14:schemeClr w14:val="tx1"/>
                  </w14:solidFill>
                </w14:textFill>
              </w:rPr>
            </w:pPr>
          </w:p>
        </w:tc>
        <w:tc>
          <w:tcPr>
            <w:tcW w:w="2262" w:type="dxa"/>
            <w:gridSpan w:val="3"/>
          </w:tcPr>
          <w:p>
            <w:pPr>
              <w:spacing w:line="360" w:lineRule="auto"/>
              <w:rPr>
                <w:rFonts w:ascii="宋体"/>
                <w:color w:val="000000" w:themeColor="text1"/>
                <w:sz w:val="24"/>
                <w14:textFill>
                  <w14:solidFill>
                    <w14:schemeClr w14:val="tx1"/>
                  </w14:solidFill>
                </w14:textFill>
              </w:rPr>
            </w:pPr>
          </w:p>
        </w:tc>
        <w:tc>
          <w:tcPr>
            <w:tcW w:w="1624" w:type="dxa"/>
          </w:tcPr>
          <w:p>
            <w:pPr>
              <w:spacing w:line="360" w:lineRule="auto"/>
              <w:rPr>
                <w:rFonts w:ascii="宋体"/>
                <w:color w:val="000000" w:themeColor="text1"/>
                <w:sz w:val="24"/>
                <w14:textFill>
                  <w14:solidFill>
                    <w14:schemeClr w14:val="tx1"/>
                  </w14:solidFill>
                </w14:textFill>
              </w:rPr>
            </w:pPr>
          </w:p>
        </w:tc>
        <w:tc>
          <w:tcPr>
            <w:tcW w:w="2835" w:type="dxa"/>
          </w:tcPr>
          <w:p>
            <w:pPr>
              <w:spacing w:line="360" w:lineRule="auto"/>
              <w:rPr>
                <w:rFonts w:ascii="宋体"/>
                <w:color w:val="000000" w:themeColor="text1"/>
                <w:sz w:val="24"/>
                <w14:textFill>
                  <w14:solidFill>
                    <w14:schemeClr w14:val="tx1"/>
                  </w14:solidFill>
                </w14:textFill>
              </w:rPr>
            </w:pPr>
          </w:p>
        </w:tc>
        <w:tc>
          <w:tcPr>
            <w:tcW w:w="952" w:type="dxa"/>
          </w:tcPr>
          <w:p>
            <w:pPr>
              <w:spacing w:line="360" w:lineRule="auto"/>
              <w:rPr>
                <w:rFonts w:ascii="宋体"/>
                <w:color w:val="000000" w:themeColor="text1"/>
                <w:sz w:val="24"/>
                <w14:textFill>
                  <w14:solidFill>
                    <w14:schemeClr w14:val="tx1"/>
                  </w14:solidFill>
                </w14:textFill>
              </w:rPr>
            </w:pPr>
          </w:p>
        </w:tc>
        <w:tc>
          <w:tcPr>
            <w:tcW w:w="976" w:type="dxa"/>
          </w:tcPr>
          <w:p>
            <w:pPr>
              <w:spacing w:line="360" w:lineRule="auto"/>
              <w:rPr>
                <w:rFonts w:ascii="宋体"/>
                <w:color w:val="000000" w:themeColor="text1"/>
                <w:sz w:val="24"/>
                <w14:textFill>
                  <w14:solidFill>
                    <w14:schemeClr w14:val="tx1"/>
                  </w14:solidFill>
                </w14:textFill>
              </w:rPr>
            </w:pPr>
          </w:p>
        </w:tc>
        <w:tc>
          <w:tcPr>
            <w:tcW w:w="1191" w:type="dxa"/>
          </w:tcPr>
          <w:p>
            <w:pPr>
              <w:spacing w:line="360" w:lineRule="auto"/>
              <w:rPr>
                <w:rFonts w:ascii="宋体"/>
                <w:color w:val="000000" w:themeColor="text1"/>
                <w:sz w:val="24"/>
                <w14:textFill>
                  <w14:solidFill>
                    <w14:schemeClr w14:val="tx1"/>
                  </w14:solidFill>
                </w14:textFill>
              </w:rPr>
            </w:pPr>
          </w:p>
        </w:tc>
        <w:tc>
          <w:tcPr>
            <w:tcW w:w="1192" w:type="dxa"/>
          </w:tcPr>
          <w:p>
            <w:pPr>
              <w:spacing w:line="360" w:lineRule="auto"/>
              <w:rPr>
                <w:rFonts w:ascii="宋体"/>
                <w:color w:val="000000" w:themeColor="text1"/>
                <w:sz w:val="24"/>
                <w14:textFill>
                  <w14:solidFill>
                    <w14:schemeClr w14:val="tx1"/>
                  </w14:solidFill>
                </w14:textFill>
              </w:rPr>
            </w:pPr>
          </w:p>
        </w:tc>
        <w:tc>
          <w:tcPr>
            <w:tcW w:w="935" w:type="dxa"/>
          </w:tcPr>
          <w:p>
            <w:pPr>
              <w:spacing w:line="360" w:lineRule="auto"/>
              <w:rPr>
                <w:rFonts w:ascii="宋体"/>
                <w:color w:val="000000" w:themeColor="text1"/>
                <w:sz w:val="24"/>
                <w14:textFill>
                  <w14:solidFill>
                    <w14:schemeClr w14:val="tx1"/>
                  </w14:solidFill>
                </w14:textFill>
              </w:rPr>
            </w:pPr>
          </w:p>
        </w:tc>
        <w:tc>
          <w:tcPr>
            <w:tcW w:w="1307" w:type="dxa"/>
          </w:tcPr>
          <w:p>
            <w:pPr>
              <w:spacing w:line="360" w:lineRule="auto"/>
              <w:rPr>
                <w:rFonts w:ascii="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2518" w:type="dxa"/>
            <w:gridSpan w:val="3"/>
            <w:vAlign w:val="center"/>
          </w:tcPr>
          <w:p>
            <w:pPr>
              <w:spacing w:line="360" w:lineRule="auto"/>
              <w:jc w:val="center"/>
              <w:rPr>
                <w:rFonts w:asci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投标人名称（公章）</w:t>
            </w:r>
          </w:p>
        </w:tc>
        <w:tc>
          <w:tcPr>
            <w:tcW w:w="2268" w:type="dxa"/>
            <w:gridSpan w:val="2"/>
            <w:vAlign w:val="center"/>
          </w:tcPr>
          <w:p>
            <w:pPr>
              <w:spacing w:line="360" w:lineRule="auto"/>
              <w:jc w:val="center"/>
              <w:rPr>
                <w:rFonts w:ascii="宋体"/>
                <w:b/>
                <w:color w:val="000000" w:themeColor="text1"/>
                <w:sz w:val="24"/>
                <w14:textFill>
                  <w14:solidFill>
                    <w14:schemeClr w14:val="tx1"/>
                  </w14:solidFill>
                </w14:textFill>
              </w:rPr>
            </w:pPr>
          </w:p>
        </w:tc>
        <w:tc>
          <w:tcPr>
            <w:tcW w:w="2835" w:type="dxa"/>
            <w:vAlign w:val="center"/>
          </w:tcPr>
          <w:p>
            <w:pPr>
              <w:spacing w:line="360" w:lineRule="auto"/>
              <w:rPr>
                <w:rFonts w:asci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授权代表（签名）</w:t>
            </w:r>
          </w:p>
        </w:tc>
        <w:tc>
          <w:tcPr>
            <w:tcW w:w="3119" w:type="dxa"/>
            <w:gridSpan w:val="3"/>
            <w:vAlign w:val="center"/>
          </w:tcPr>
          <w:p>
            <w:pPr>
              <w:spacing w:line="360" w:lineRule="auto"/>
              <w:jc w:val="center"/>
              <w:rPr>
                <w:rFonts w:ascii="宋体"/>
                <w:b/>
                <w:color w:val="000000" w:themeColor="text1"/>
                <w:sz w:val="24"/>
                <w14:textFill>
                  <w14:solidFill>
                    <w14:schemeClr w14:val="tx1"/>
                  </w14:solidFill>
                </w14:textFill>
              </w:rPr>
            </w:pPr>
          </w:p>
        </w:tc>
        <w:tc>
          <w:tcPr>
            <w:tcW w:w="1192" w:type="dxa"/>
            <w:vAlign w:val="center"/>
          </w:tcPr>
          <w:p>
            <w:pPr>
              <w:spacing w:line="360" w:lineRule="auto"/>
              <w:jc w:val="center"/>
              <w:rPr>
                <w:rFonts w:asci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日期</w:t>
            </w:r>
          </w:p>
        </w:tc>
        <w:tc>
          <w:tcPr>
            <w:tcW w:w="2242" w:type="dxa"/>
            <w:gridSpan w:val="2"/>
            <w:vAlign w:val="center"/>
          </w:tcPr>
          <w:p>
            <w:pPr>
              <w:spacing w:line="360" w:lineRule="auto"/>
              <w:jc w:val="center"/>
              <w:rPr>
                <w:rFonts w:ascii="宋体"/>
                <w:b/>
                <w:color w:val="000000" w:themeColor="text1"/>
                <w:sz w:val="24"/>
                <w14:textFill>
                  <w14:solidFill>
                    <w14:schemeClr w14:val="tx1"/>
                  </w14:solidFill>
                </w14:textFill>
              </w:rPr>
            </w:pPr>
          </w:p>
        </w:tc>
      </w:tr>
    </w:tbl>
    <w:p>
      <w:pPr>
        <w:spacing w:line="360" w:lineRule="auto"/>
        <w:rPr>
          <w:rFonts w:ascii="宋体"/>
          <w:color w:val="000000" w:themeColor="text1"/>
          <w:sz w:val="24"/>
          <w14:textFill>
            <w14:solidFill>
              <w14:schemeClr w14:val="tx1"/>
            </w14:solidFill>
          </w14:textFill>
        </w:rPr>
      </w:pPr>
    </w:p>
    <w:p>
      <w:pPr>
        <w:pStyle w:val="3"/>
        <w:rPr>
          <w:b w:val="0"/>
          <w:color w:val="000000" w:themeColor="text1"/>
          <w:sz w:val="21"/>
          <w:szCs w:val="21"/>
          <w14:textFill>
            <w14:solidFill>
              <w14:schemeClr w14:val="tx1"/>
            </w14:solidFill>
          </w14:textFill>
        </w:rPr>
      </w:pPr>
      <w:r>
        <w:rPr>
          <w:rFonts w:ascii="宋体"/>
          <w:color w:val="000000" w:themeColor="text1"/>
          <w:spacing w:val="4"/>
          <w:sz w:val="24"/>
          <w14:textFill>
            <w14:solidFill>
              <w14:schemeClr w14:val="tx1"/>
            </w14:solidFill>
          </w14:textFill>
        </w:rPr>
        <w:br w:type="page"/>
      </w:r>
      <w:bookmarkStart w:id="19" w:name="_Toc71711261"/>
      <w:r>
        <w:rPr>
          <w:rFonts w:hint="eastAsia"/>
          <w:b w:val="0"/>
          <w:color w:val="000000" w:themeColor="text1"/>
          <w:sz w:val="21"/>
          <w:szCs w:val="21"/>
          <w14:textFill>
            <w14:solidFill>
              <w14:schemeClr w14:val="tx1"/>
            </w14:solidFill>
          </w14:textFill>
        </w:rPr>
        <w:t>附件</w:t>
      </w:r>
      <w:r>
        <w:rPr>
          <w:b w:val="0"/>
          <w:color w:val="000000" w:themeColor="text1"/>
          <w:sz w:val="21"/>
          <w:szCs w:val="21"/>
          <w14:textFill>
            <w14:solidFill>
              <w14:schemeClr w14:val="tx1"/>
            </w14:solidFill>
          </w14:textFill>
        </w:rPr>
        <w:t>3</w:t>
      </w:r>
      <w:r>
        <w:rPr>
          <w:rFonts w:hint="eastAsia"/>
          <w:b w:val="0"/>
          <w:color w:val="000000" w:themeColor="text1"/>
          <w:sz w:val="21"/>
          <w:szCs w:val="21"/>
          <w14:textFill>
            <w14:solidFill>
              <w14:schemeClr w14:val="tx1"/>
            </w14:solidFill>
          </w14:textFill>
        </w:rPr>
        <w:t>：配置清单及分项报价表</w:t>
      </w:r>
      <w:bookmarkEnd w:id="19"/>
    </w:p>
    <w:p>
      <w:pPr>
        <w:snapToGrid w:val="0"/>
        <w:spacing w:line="360" w:lineRule="auto"/>
        <w:ind w:right="-351" w:rightChars="-167"/>
        <w:jc w:val="center"/>
        <w:rPr>
          <w:rFonts w:ascii="宋体"/>
          <w:b/>
          <w:color w:val="000000" w:themeColor="text1"/>
          <w:sz w:val="36"/>
          <w:szCs w:val="36"/>
          <w14:textFill>
            <w14:solidFill>
              <w14:schemeClr w14:val="tx1"/>
            </w14:solidFill>
          </w14:textFill>
        </w:rPr>
      </w:pPr>
      <w:r>
        <w:rPr>
          <w:rFonts w:hint="eastAsia" w:ascii="宋体"/>
          <w:b/>
          <w:color w:val="000000" w:themeColor="text1"/>
          <w:sz w:val="36"/>
          <w:szCs w:val="36"/>
          <w14:textFill>
            <w14:solidFill>
              <w14:schemeClr w14:val="tx1"/>
            </w14:solidFill>
          </w14:textFill>
        </w:rPr>
        <w:t>配置清单及分项报价表</w:t>
      </w:r>
    </w:p>
    <w:tbl>
      <w:tblPr>
        <w:tblStyle w:val="28"/>
        <w:tblW w:w="1417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00"/>
        <w:gridCol w:w="626"/>
        <w:gridCol w:w="992"/>
        <w:gridCol w:w="1276"/>
        <w:gridCol w:w="1739"/>
        <w:gridCol w:w="2357"/>
        <w:gridCol w:w="683"/>
        <w:gridCol w:w="976"/>
        <w:gridCol w:w="1191"/>
        <w:gridCol w:w="1192"/>
        <w:gridCol w:w="22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1526" w:type="dxa"/>
            <w:gridSpan w:val="2"/>
            <w:vAlign w:val="center"/>
          </w:tcPr>
          <w:p>
            <w:pPr>
              <w:spacing w:line="360" w:lineRule="auto"/>
              <w:jc w:val="center"/>
              <w:rPr>
                <w:rFonts w:ascii="宋体"/>
                <w:b/>
                <w:color w:val="000000" w:themeColor="text1"/>
                <w:szCs w:val="21"/>
                <w14:textFill>
                  <w14:solidFill>
                    <w14:schemeClr w14:val="tx1"/>
                  </w14:solidFill>
                </w14:textFill>
              </w:rPr>
            </w:pPr>
            <w:r>
              <w:rPr>
                <w:rFonts w:hint="eastAsia" w:ascii="宋体" w:hAnsi="宋体"/>
                <w:b/>
                <w:color w:val="000000" w:themeColor="text1"/>
                <w:sz w:val="24"/>
                <w14:textFill>
                  <w14:solidFill>
                    <w14:schemeClr w14:val="tx1"/>
                  </w14:solidFill>
                </w14:textFill>
              </w:rPr>
              <w:t>项目名称</w:t>
            </w:r>
          </w:p>
        </w:tc>
        <w:tc>
          <w:tcPr>
            <w:tcW w:w="6364" w:type="dxa"/>
            <w:gridSpan w:val="4"/>
            <w:vAlign w:val="center"/>
          </w:tcPr>
          <w:p>
            <w:pPr>
              <w:spacing w:line="360" w:lineRule="auto"/>
              <w:jc w:val="center"/>
              <w:rPr>
                <w:rFonts w:ascii="宋体"/>
                <w:b/>
                <w:color w:val="000000" w:themeColor="text1"/>
                <w:szCs w:val="21"/>
                <w14:textFill>
                  <w14:solidFill>
                    <w14:schemeClr w14:val="tx1"/>
                  </w14:solidFill>
                </w14:textFill>
              </w:rPr>
            </w:pPr>
          </w:p>
        </w:tc>
        <w:tc>
          <w:tcPr>
            <w:tcW w:w="1659" w:type="dxa"/>
            <w:gridSpan w:val="2"/>
            <w:vAlign w:val="center"/>
          </w:tcPr>
          <w:p>
            <w:pPr>
              <w:spacing w:line="360" w:lineRule="auto"/>
              <w:jc w:val="center"/>
              <w:rPr>
                <w:rFonts w:ascii="宋体"/>
                <w:b/>
                <w:color w:val="000000" w:themeColor="text1"/>
                <w:szCs w:val="21"/>
                <w14:textFill>
                  <w14:solidFill>
                    <w14:schemeClr w14:val="tx1"/>
                  </w14:solidFill>
                </w14:textFill>
              </w:rPr>
            </w:pPr>
            <w:r>
              <w:rPr>
                <w:rFonts w:hint="eastAsia" w:ascii="宋体" w:hAnsi="宋体"/>
                <w:b/>
                <w:color w:val="000000" w:themeColor="text1"/>
                <w:sz w:val="24"/>
                <w14:textFill>
                  <w14:solidFill>
                    <w14:schemeClr w14:val="tx1"/>
                  </w14:solidFill>
                </w14:textFill>
              </w:rPr>
              <w:t>项目编号</w:t>
            </w:r>
          </w:p>
        </w:tc>
        <w:tc>
          <w:tcPr>
            <w:tcW w:w="4625" w:type="dxa"/>
            <w:gridSpan w:val="3"/>
            <w:vAlign w:val="center"/>
          </w:tcPr>
          <w:p>
            <w:pPr>
              <w:spacing w:line="360" w:lineRule="auto"/>
              <w:jc w:val="center"/>
              <w:rPr>
                <w:rFonts w:ascii="宋体"/>
                <w:b/>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900" w:type="dxa"/>
            <w:vAlign w:val="center"/>
          </w:tcPr>
          <w:p>
            <w:pPr>
              <w:spacing w:line="360" w:lineRule="auto"/>
              <w:jc w:val="center"/>
              <w:rPr>
                <w:rFonts w:asci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序号</w:t>
            </w:r>
          </w:p>
        </w:tc>
        <w:tc>
          <w:tcPr>
            <w:tcW w:w="2894" w:type="dxa"/>
            <w:gridSpan w:val="3"/>
            <w:vAlign w:val="center"/>
          </w:tcPr>
          <w:p>
            <w:pPr>
              <w:spacing w:line="360" w:lineRule="auto"/>
              <w:jc w:val="center"/>
              <w:rPr>
                <w:rFonts w:asci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主机（部件、配件等）名称</w:t>
            </w:r>
          </w:p>
        </w:tc>
        <w:tc>
          <w:tcPr>
            <w:tcW w:w="1739" w:type="dxa"/>
            <w:vAlign w:val="center"/>
          </w:tcPr>
          <w:p>
            <w:pPr>
              <w:spacing w:line="360" w:lineRule="auto"/>
              <w:jc w:val="center"/>
              <w:rPr>
                <w:rFonts w:asci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规格型号</w:t>
            </w:r>
          </w:p>
        </w:tc>
        <w:tc>
          <w:tcPr>
            <w:tcW w:w="2357" w:type="dxa"/>
            <w:vAlign w:val="center"/>
          </w:tcPr>
          <w:p>
            <w:pPr>
              <w:spacing w:line="360" w:lineRule="auto"/>
              <w:jc w:val="center"/>
              <w:rPr>
                <w:rFonts w:asci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生产厂商</w:t>
            </w:r>
          </w:p>
        </w:tc>
        <w:tc>
          <w:tcPr>
            <w:tcW w:w="683" w:type="dxa"/>
            <w:vAlign w:val="center"/>
          </w:tcPr>
          <w:p>
            <w:pPr>
              <w:spacing w:line="360" w:lineRule="auto"/>
              <w:jc w:val="center"/>
              <w:rPr>
                <w:rFonts w:asci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数量</w:t>
            </w:r>
          </w:p>
        </w:tc>
        <w:tc>
          <w:tcPr>
            <w:tcW w:w="976" w:type="dxa"/>
            <w:vAlign w:val="center"/>
          </w:tcPr>
          <w:p>
            <w:pPr>
              <w:spacing w:line="360" w:lineRule="auto"/>
              <w:jc w:val="center"/>
              <w:rPr>
                <w:rFonts w:asci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货币</w:t>
            </w:r>
          </w:p>
        </w:tc>
        <w:tc>
          <w:tcPr>
            <w:tcW w:w="1191" w:type="dxa"/>
            <w:vAlign w:val="center"/>
          </w:tcPr>
          <w:p>
            <w:pPr>
              <w:spacing w:line="360" w:lineRule="auto"/>
              <w:jc w:val="center"/>
              <w:rPr>
                <w:rFonts w:asci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单价（元）</w:t>
            </w:r>
          </w:p>
        </w:tc>
        <w:tc>
          <w:tcPr>
            <w:tcW w:w="1192" w:type="dxa"/>
            <w:vAlign w:val="center"/>
          </w:tcPr>
          <w:p>
            <w:pPr>
              <w:spacing w:line="360" w:lineRule="auto"/>
              <w:jc w:val="center"/>
              <w:rPr>
                <w:rFonts w:asci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总价（元）</w:t>
            </w:r>
          </w:p>
        </w:tc>
        <w:tc>
          <w:tcPr>
            <w:tcW w:w="2242" w:type="dxa"/>
            <w:vAlign w:val="center"/>
          </w:tcPr>
          <w:p>
            <w:pPr>
              <w:spacing w:line="360" w:lineRule="auto"/>
              <w:jc w:val="center"/>
              <w:rPr>
                <w:rFonts w:asci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trPr>
        <w:tc>
          <w:tcPr>
            <w:tcW w:w="900" w:type="dxa"/>
          </w:tcPr>
          <w:p>
            <w:pPr>
              <w:spacing w:line="360" w:lineRule="auto"/>
              <w:rPr>
                <w:rFonts w:ascii="宋体"/>
                <w:color w:val="000000" w:themeColor="text1"/>
                <w:sz w:val="24"/>
                <w14:textFill>
                  <w14:solidFill>
                    <w14:schemeClr w14:val="tx1"/>
                  </w14:solidFill>
                </w14:textFill>
              </w:rPr>
            </w:pPr>
          </w:p>
        </w:tc>
        <w:tc>
          <w:tcPr>
            <w:tcW w:w="2894" w:type="dxa"/>
            <w:gridSpan w:val="3"/>
          </w:tcPr>
          <w:p>
            <w:pPr>
              <w:spacing w:line="360" w:lineRule="auto"/>
              <w:rPr>
                <w:rFonts w:ascii="宋体"/>
                <w:color w:val="000000" w:themeColor="text1"/>
                <w:sz w:val="24"/>
                <w14:textFill>
                  <w14:solidFill>
                    <w14:schemeClr w14:val="tx1"/>
                  </w14:solidFill>
                </w14:textFill>
              </w:rPr>
            </w:pPr>
          </w:p>
        </w:tc>
        <w:tc>
          <w:tcPr>
            <w:tcW w:w="1739" w:type="dxa"/>
          </w:tcPr>
          <w:p>
            <w:pPr>
              <w:spacing w:line="360" w:lineRule="auto"/>
              <w:rPr>
                <w:rFonts w:ascii="宋体"/>
                <w:color w:val="000000" w:themeColor="text1"/>
                <w:sz w:val="24"/>
                <w14:textFill>
                  <w14:solidFill>
                    <w14:schemeClr w14:val="tx1"/>
                  </w14:solidFill>
                </w14:textFill>
              </w:rPr>
            </w:pPr>
          </w:p>
        </w:tc>
        <w:tc>
          <w:tcPr>
            <w:tcW w:w="2357" w:type="dxa"/>
          </w:tcPr>
          <w:p>
            <w:pPr>
              <w:spacing w:line="360" w:lineRule="auto"/>
              <w:rPr>
                <w:rFonts w:ascii="宋体"/>
                <w:color w:val="000000" w:themeColor="text1"/>
                <w:sz w:val="24"/>
                <w14:textFill>
                  <w14:solidFill>
                    <w14:schemeClr w14:val="tx1"/>
                  </w14:solidFill>
                </w14:textFill>
              </w:rPr>
            </w:pPr>
          </w:p>
        </w:tc>
        <w:tc>
          <w:tcPr>
            <w:tcW w:w="683" w:type="dxa"/>
          </w:tcPr>
          <w:p>
            <w:pPr>
              <w:spacing w:line="360" w:lineRule="auto"/>
              <w:rPr>
                <w:rFonts w:ascii="宋体"/>
                <w:color w:val="000000" w:themeColor="text1"/>
                <w:sz w:val="24"/>
                <w14:textFill>
                  <w14:solidFill>
                    <w14:schemeClr w14:val="tx1"/>
                  </w14:solidFill>
                </w14:textFill>
              </w:rPr>
            </w:pPr>
          </w:p>
        </w:tc>
        <w:tc>
          <w:tcPr>
            <w:tcW w:w="976" w:type="dxa"/>
          </w:tcPr>
          <w:p>
            <w:pPr>
              <w:spacing w:line="360" w:lineRule="auto"/>
              <w:rPr>
                <w:rFonts w:ascii="宋体"/>
                <w:color w:val="000000" w:themeColor="text1"/>
                <w:sz w:val="24"/>
                <w14:textFill>
                  <w14:solidFill>
                    <w14:schemeClr w14:val="tx1"/>
                  </w14:solidFill>
                </w14:textFill>
              </w:rPr>
            </w:pPr>
          </w:p>
        </w:tc>
        <w:tc>
          <w:tcPr>
            <w:tcW w:w="1191" w:type="dxa"/>
          </w:tcPr>
          <w:p>
            <w:pPr>
              <w:spacing w:line="360" w:lineRule="auto"/>
              <w:rPr>
                <w:rFonts w:ascii="宋体"/>
                <w:color w:val="000000" w:themeColor="text1"/>
                <w:sz w:val="24"/>
                <w14:textFill>
                  <w14:solidFill>
                    <w14:schemeClr w14:val="tx1"/>
                  </w14:solidFill>
                </w14:textFill>
              </w:rPr>
            </w:pPr>
          </w:p>
        </w:tc>
        <w:tc>
          <w:tcPr>
            <w:tcW w:w="1192" w:type="dxa"/>
          </w:tcPr>
          <w:p>
            <w:pPr>
              <w:spacing w:line="360" w:lineRule="auto"/>
              <w:rPr>
                <w:rFonts w:ascii="宋体"/>
                <w:color w:val="000000" w:themeColor="text1"/>
                <w:sz w:val="24"/>
                <w14:textFill>
                  <w14:solidFill>
                    <w14:schemeClr w14:val="tx1"/>
                  </w14:solidFill>
                </w14:textFill>
              </w:rPr>
            </w:pPr>
          </w:p>
        </w:tc>
        <w:tc>
          <w:tcPr>
            <w:tcW w:w="2242" w:type="dxa"/>
          </w:tcPr>
          <w:p>
            <w:pPr>
              <w:spacing w:line="360" w:lineRule="auto"/>
              <w:jc w:val="left"/>
              <w:rPr>
                <w:rFonts w:ascii="宋体"/>
                <w:b/>
                <w:color w:val="000000" w:themeColor="text1"/>
                <w:szCs w:val="21"/>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trPr>
        <w:tc>
          <w:tcPr>
            <w:tcW w:w="900" w:type="dxa"/>
          </w:tcPr>
          <w:p>
            <w:pPr>
              <w:spacing w:line="360" w:lineRule="auto"/>
              <w:rPr>
                <w:rFonts w:ascii="宋体"/>
                <w:color w:val="000000" w:themeColor="text1"/>
                <w:sz w:val="24"/>
                <w14:textFill>
                  <w14:solidFill>
                    <w14:schemeClr w14:val="tx1"/>
                  </w14:solidFill>
                </w14:textFill>
              </w:rPr>
            </w:pPr>
          </w:p>
        </w:tc>
        <w:tc>
          <w:tcPr>
            <w:tcW w:w="2894" w:type="dxa"/>
            <w:gridSpan w:val="3"/>
          </w:tcPr>
          <w:p>
            <w:pPr>
              <w:spacing w:line="360" w:lineRule="auto"/>
              <w:rPr>
                <w:rFonts w:ascii="宋体"/>
                <w:color w:val="000000" w:themeColor="text1"/>
                <w:sz w:val="24"/>
                <w14:textFill>
                  <w14:solidFill>
                    <w14:schemeClr w14:val="tx1"/>
                  </w14:solidFill>
                </w14:textFill>
              </w:rPr>
            </w:pPr>
          </w:p>
        </w:tc>
        <w:tc>
          <w:tcPr>
            <w:tcW w:w="1739" w:type="dxa"/>
          </w:tcPr>
          <w:p>
            <w:pPr>
              <w:spacing w:line="360" w:lineRule="auto"/>
              <w:rPr>
                <w:rFonts w:ascii="宋体"/>
                <w:color w:val="000000" w:themeColor="text1"/>
                <w:sz w:val="24"/>
                <w14:textFill>
                  <w14:solidFill>
                    <w14:schemeClr w14:val="tx1"/>
                  </w14:solidFill>
                </w14:textFill>
              </w:rPr>
            </w:pPr>
          </w:p>
        </w:tc>
        <w:tc>
          <w:tcPr>
            <w:tcW w:w="2357" w:type="dxa"/>
          </w:tcPr>
          <w:p>
            <w:pPr>
              <w:spacing w:line="360" w:lineRule="auto"/>
              <w:rPr>
                <w:rFonts w:ascii="宋体"/>
                <w:color w:val="000000" w:themeColor="text1"/>
                <w:sz w:val="24"/>
                <w14:textFill>
                  <w14:solidFill>
                    <w14:schemeClr w14:val="tx1"/>
                  </w14:solidFill>
                </w14:textFill>
              </w:rPr>
            </w:pPr>
          </w:p>
        </w:tc>
        <w:tc>
          <w:tcPr>
            <w:tcW w:w="683" w:type="dxa"/>
          </w:tcPr>
          <w:p>
            <w:pPr>
              <w:spacing w:line="360" w:lineRule="auto"/>
              <w:rPr>
                <w:rFonts w:ascii="宋体"/>
                <w:color w:val="000000" w:themeColor="text1"/>
                <w:sz w:val="24"/>
                <w14:textFill>
                  <w14:solidFill>
                    <w14:schemeClr w14:val="tx1"/>
                  </w14:solidFill>
                </w14:textFill>
              </w:rPr>
            </w:pPr>
          </w:p>
        </w:tc>
        <w:tc>
          <w:tcPr>
            <w:tcW w:w="976" w:type="dxa"/>
          </w:tcPr>
          <w:p>
            <w:pPr>
              <w:spacing w:line="360" w:lineRule="auto"/>
              <w:rPr>
                <w:rFonts w:ascii="宋体"/>
                <w:color w:val="000000" w:themeColor="text1"/>
                <w:sz w:val="24"/>
                <w14:textFill>
                  <w14:solidFill>
                    <w14:schemeClr w14:val="tx1"/>
                  </w14:solidFill>
                </w14:textFill>
              </w:rPr>
            </w:pPr>
          </w:p>
        </w:tc>
        <w:tc>
          <w:tcPr>
            <w:tcW w:w="1191" w:type="dxa"/>
          </w:tcPr>
          <w:p>
            <w:pPr>
              <w:spacing w:line="360" w:lineRule="auto"/>
              <w:rPr>
                <w:rFonts w:ascii="宋体"/>
                <w:color w:val="000000" w:themeColor="text1"/>
                <w:sz w:val="24"/>
                <w14:textFill>
                  <w14:solidFill>
                    <w14:schemeClr w14:val="tx1"/>
                  </w14:solidFill>
                </w14:textFill>
              </w:rPr>
            </w:pPr>
          </w:p>
        </w:tc>
        <w:tc>
          <w:tcPr>
            <w:tcW w:w="1192" w:type="dxa"/>
          </w:tcPr>
          <w:p>
            <w:pPr>
              <w:spacing w:line="360" w:lineRule="auto"/>
              <w:rPr>
                <w:rFonts w:ascii="宋体"/>
                <w:color w:val="000000" w:themeColor="text1"/>
                <w:sz w:val="24"/>
                <w14:textFill>
                  <w14:solidFill>
                    <w14:schemeClr w14:val="tx1"/>
                  </w14:solidFill>
                </w14:textFill>
              </w:rPr>
            </w:pPr>
          </w:p>
        </w:tc>
        <w:tc>
          <w:tcPr>
            <w:tcW w:w="2242" w:type="dxa"/>
          </w:tcPr>
          <w:p>
            <w:pPr>
              <w:spacing w:line="360" w:lineRule="auto"/>
              <w:rPr>
                <w:rFonts w:ascii="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trPr>
        <w:tc>
          <w:tcPr>
            <w:tcW w:w="900" w:type="dxa"/>
          </w:tcPr>
          <w:p>
            <w:pPr>
              <w:spacing w:line="360" w:lineRule="auto"/>
              <w:rPr>
                <w:rFonts w:ascii="宋体"/>
                <w:color w:val="000000" w:themeColor="text1"/>
                <w:sz w:val="24"/>
                <w14:textFill>
                  <w14:solidFill>
                    <w14:schemeClr w14:val="tx1"/>
                  </w14:solidFill>
                </w14:textFill>
              </w:rPr>
            </w:pPr>
          </w:p>
        </w:tc>
        <w:tc>
          <w:tcPr>
            <w:tcW w:w="2894" w:type="dxa"/>
            <w:gridSpan w:val="3"/>
          </w:tcPr>
          <w:p>
            <w:pPr>
              <w:spacing w:line="360" w:lineRule="auto"/>
              <w:rPr>
                <w:rFonts w:ascii="宋体"/>
                <w:color w:val="000000" w:themeColor="text1"/>
                <w:sz w:val="24"/>
                <w14:textFill>
                  <w14:solidFill>
                    <w14:schemeClr w14:val="tx1"/>
                  </w14:solidFill>
                </w14:textFill>
              </w:rPr>
            </w:pPr>
          </w:p>
        </w:tc>
        <w:tc>
          <w:tcPr>
            <w:tcW w:w="1739" w:type="dxa"/>
          </w:tcPr>
          <w:p>
            <w:pPr>
              <w:spacing w:line="360" w:lineRule="auto"/>
              <w:rPr>
                <w:rFonts w:ascii="宋体"/>
                <w:color w:val="000000" w:themeColor="text1"/>
                <w:sz w:val="24"/>
                <w14:textFill>
                  <w14:solidFill>
                    <w14:schemeClr w14:val="tx1"/>
                  </w14:solidFill>
                </w14:textFill>
              </w:rPr>
            </w:pPr>
          </w:p>
        </w:tc>
        <w:tc>
          <w:tcPr>
            <w:tcW w:w="2357" w:type="dxa"/>
          </w:tcPr>
          <w:p>
            <w:pPr>
              <w:spacing w:line="360" w:lineRule="auto"/>
              <w:rPr>
                <w:rFonts w:ascii="宋体"/>
                <w:color w:val="000000" w:themeColor="text1"/>
                <w:sz w:val="24"/>
                <w14:textFill>
                  <w14:solidFill>
                    <w14:schemeClr w14:val="tx1"/>
                  </w14:solidFill>
                </w14:textFill>
              </w:rPr>
            </w:pPr>
          </w:p>
        </w:tc>
        <w:tc>
          <w:tcPr>
            <w:tcW w:w="683" w:type="dxa"/>
          </w:tcPr>
          <w:p>
            <w:pPr>
              <w:spacing w:line="360" w:lineRule="auto"/>
              <w:rPr>
                <w:rFonts w:ascii="宋体"/>
                <w:color w:val="000000" w:themeColor="text1"/>
                <w:sz w:val="24"/>
                <w14:textFill>
                  <w14:solidFill>
                    <w14:schemeClr w14:val="tx1"/>
                  </w14:solidFill>
                </w14:textFill>
              </w:rPr>
            </w:pPr>
          </w:p>
        </w:tc>
        <w:tc>
          <w:tcPr>
            <w:tcW w:w="976" w:type="dxa"/>
          </w:tcPr>
          <w:p>
            <w:pPr>
              <w:spacing w:line="360" w:lineRule="auto"/>
              <w:rPr>
                <w:rFonts w:ascii="宋体"/>
                <w:color w:val="000000" w:themeColor="text1"/>
                <w:sz w:val="24"/>
                <w14:textFill>
                  <w14:solidFill>
                    <w14:schemeClr w14:val="tx1"/>
                  </w14:solidFill>
                </w14:textFill>
              </w:rPr>
            </w:pPr>
          </w:p>
        </w:tc>
        <w:tc>
          <w:tcPr>
            <w:tcW w:w="1191" w:type="dxa"/>
          </w:tcPr>
          <w:p>
            <w:pPr>
              <w:spacing w:line="360" w:lineRule="auto"/>
              <w:rPr>
                <w:rFonts w:ascii="宋体"/>
                <w:color w:val="000000" w:themeColor="text1"/>
                <w:sz w:val="24"/>
                <w14:textFill>
                  <w14:solidFill>
                    <w14:schemeClr w14:val="tx1"/>
                  </w14:solidFill>
                </w14:textFill>
              </w:rPr>
            </w:pPr>
          </w:p>
        </w:tc>
        <w:tc>
          <w:tcPr>
            <w:tcW w:w="1192" w:type="dxa"/>
          </w:tcPr>
          <w:p>
            <w:pPr>
              <w:spacing w:line="360" w:lineRule="auto"/>
              <w:rPr>
                <w:rFonts w:ascii="宋体"/>
                <w:color w:val="000000" w:themeColor="text1"/>
                <w:sz w:val="24"/>
                <w14:textFill>
                  <w14:solidFill>
                    <w14:schemeClr w14:val="tx1"/>
                  </w14:solidFill>
                </w14:textFill>
              </w:rPr>
            </w:pPr>
          </w:p>
        </w:tc>
        <w:tc>
          <w:tcPr>
            <w:tcW w:w="2242" w:type="dxa"/>
          </w:tcPr>
          <w:p>
            <w:pPr>
              <w:spacing w:line="360" w:lineRule="auto"/>
              <w:rPr>
                <w:rFonts w:ascii="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trPr>
        <w:tc>
          <w:tcPr>
            <w:tcW w:w="900" w:type="dxa"/>
          </w:tcPr>
          <w:p>
            <w:pPr>
              <w:spacing w:line="360" w:lineRule="auto"/>
              <w:rPr>
                <w:rFonts w:ascii="宋体"/>
                <w:color w:val="000000" w:themeColor="text1"/>
                <w:sz w:val="24"/>
                <w14:textFill>
                  <w14:solidFill>
                    <w14:schemeClr w14:val="tx1"/>
                  </w14:solidFill>
                </w14:textFill>
              </w:rPr>
            </w:pPr>
          </w:p>
        </w:tc>
        <w:tc>
          <w:tcPr>
            <w:tcW w:w="2894" w:type="dxa"/>
            <w:gridSpan w:val="3"/>
          </w:tcPr>
          <w:p>
            <w:pPr>
              <w:spacing w:line="360" w:lineRule="auto"/>
              <w:rPr>
                <w:rFonts w:ascii="宋体"/>
                <w:color w:val="000000" w:themeColor="text1"/>
                <w:sz w:val="24"/>
                <w14:textFill>
                  <w14:solidFill>
                    <w14:schemeClr w14:val="tx1"/>
                  </w14:solidFill>
                </w14:textFill>
              </w:rPr>
            </w:pPr>
          </w:p>
        </w:tc>
        <w:tc>
          <w:tcPr>
            <w:tcW w:w="1739" w:type="dxa"/>
          </w:tcPr>
          <w:p>
            <w:pPr>
              <w:spacing w:line="360" w:lineRule="auto"/>
              <w:rPr>
                <w:rFonts w:ascii="宋体"/>
                <w:color w:val="000000" w:themeColor="text1"/>
                <w:sz w:val="24"/>
                <w14:textFill>
                  <w14:solidFill>
                    <w14:schemeClr w14:val="tx1"/>
                  </w14:solidFill>
                </w14:textFill>
              </w:rPr>
            </w:pPr>
          </w:p>
        </w:tc>
        <w:tc>
          <w:tcPr>
            <w:tcW w:w="2357" w:type="dxa"/>
          </w:tcPr>
          <w:p>
            <w:pPr>
              <w:spacing w:line="360" w:lineRule="auto"/>
              <w:rPr>
                <w:rFonts w:ascii="宋体"/>
                <w:color w:val="000000" w:themeColor="text1"/>
                <w:sz w:val="24"/>
                <w14:textFill>
                  <w14:solidFill>
                    <w14:schemeClr w14:val="tx1"/>
                  </w14:solidFill>
                </w14:textFill>
              </w:rPr>
            </w:pPr>
          </w:p>
        </w:tc>
        <w:tc>
          <w:tcPr>
            <w:tcW w:w="683" w:type="dxa"/>
          </w:tcPr>
          <w:p>
            <w:pPr>
              <w:spacing w:line="360" w:lineRule="auto"/>
              <w:rPr>
                <w:rFonts w:ascii="宋体"/>
                <w:color w:val="000000" w:themeColor="text1"/>
                <w:sz w:val="24"/>
                <w14:textFill>
                  <w14:solidFill>
                    <w14:schemeClr w14:val="tx1"/>
                  </w14:solidFill>
                </w14:textFill>
              </w:rPr>
            </w:pPr>
          </w:p>
        </w:tc>
        <w:tc>
          <w:tcPr>
            <w:tcW w:w="976" w:type="dxa"/>
          </w:tcPr>
          <w:p>
            <w:pPr>
              <w:spacing w:line="360" w:lineRule="auto"/>
              <w:rPr>
                <w:rFonts w:ascii="宋体"/>
                <w:color w:val="000000" w:themeColor="text1"/>
                <w:sz w:val="24"/>
                <w14:textFill>
                  <w14:solidFill>
                    <w14:schemeClr w14:val="tx1"/>
                  </w14:solidFill>
                </w14:textFill>
              </w:rPr>
            </w:pPr>
          </w:p>
        </w:tc>
        <w:tc>
          <w:tcPr>
            <w:tcW w:w="1191" w:type="dxa"/>
          </w:tcPr>
          <w:p>
            <w:pPr>
              <w:spacing w:line="360" w:lineRule="auto"/>
              <w:rPr>
                <w:rFonts w:ascii="宋体"/>
                <w:color w:val="000000" w:themeColor="text1"/>
                <w:sz w:val="24"/>
                <w14:textFill>
                  <w14:solidFill>
                    <w14:schemeClr w14:val="tx1"/>
                  </w14:solidFill>
                </w14:textFill>
              </w:rPr>
            </w:pPr>
          </w:p>
        </w:tc>
        <w:tc>
          <w:tcPr>
            <w:tcW w:w="1192" w:type="dxa"/>
          </w:tcPr>
          <w:p>
            <w:pPr>
              <w:spacing w:line="360" w:lineRule="auto"/>
              <w:rPr>
                <w:rFonts w:ascii="宋体"/>
                <w:color w:val="000000" w:themeColor="text1"/>
                <w:sz w:val="24"/>
                <w14:textFill>
                  <w14:solidFill>
                    <w14:schemeClr w14:val="tx1"/>
                  </w14:solidFill>
                </w14:textFill>
              </w:rPr>
            </w:pPr>
          </w:p>
        </w:tc>
        <w:tc>
          <w:tcPr>
            <w:tcW w:w="2242" w:type="dxa"/>
          </w:tcPr>
          <w:p>
            <w:pPr>
              <w:spacing w:line="360" w:lineRule="auto"/>
              <w:rPr>
                <w:rFonts w:ascii="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trPr>
        <w:tc>
          <w:tcPr>
            <w:tcW w:w="900" w:type="dxa"/>
          </w:tcPr>
          <w:p>
            <w:pPr>
              <w:spacing w:line="360" w:lineRule="auto"/>
              <w:rPr>
                <w:rFonts w:ascii="宋体"/>
                <w:color w:val="000000" w:themeColor="text1"/>
                <w:sz w:val="24"/>
                <w14:textFill>
                  <w14:solidFill>
                    <w14:schemeClr w14:val="tx1"/>
                  </w14:solidFill>
                </w14:textFill>
              </w:rPr>
            </w:pPr>
          </w:p>
        </w:tc>
        <w:tc>
          <w:tcPr>
            <w:tcW w:w="2894" w:type="dxa"/>
            <w:gridSpan w:val="3"/>
          </w:tcPr>
          <w:p>
            <w:pPr>
              <w:spacing w:line="360" w:lineRule="auto"/>
              <w:rPr>
                <w:rFonts w:ascii="宋体"/>
                <w:color w:val="000000" w:themeColor="text1"/>
                <w:sz w:val="24"/>
                <w14:textFill>
                  <w14:solidFill>
                    <w14:schemeClr w14:val="tx1"/>
                  </w14:solidFill>
                </w14:textFill>
              </w:rPr>
            </w:pPr>
          </w:p>
        </w:tc>
        <w:tc>
          <w:tcPr>
            <w:tcW w:w="1739" w:type="dxa"/>
          </w:tcPr>
          <w:p>
            <w:pPr>
              <w:spacing w:line="360" w:lineRule="auto"/>
              <w:rPr>
                <w:rFonts w:ascii="宋体"/>
                <w:color w:val="000000" w:themeColor="text1"/>
                <w:sz w:val="24"/>
                <w14:textFill>
                  <w14:solidFill>
                    <w14:schemeClr w14:val="tx1"/>
                  </w14:solidFill>
                </w14:textFill>
              </w:rPr>
            </w:pPr>
          </w:p>
        </w:tc>
        <w:tc>
          <w:tcPr>
            <w:tcW w:w="2357" w:type="dxa"/>
          </w:tcPr>
          <w:p>
            <w:pPr>
              <w:spacing w:line="360" w:lineRule="auto"/>
              <w:rPr>
                <w:rFonts w:ascii="宋体"/>
                <w:color w:val="000000" w:themeColor="text1"/>
                <w:sz w:val="24"/>
                <w14:textFill>
                  <w14:solidFill>
                    <w14:schemeClr w14:val="tx1"/>
                  </w14:solidFill>
                </w14:textFill>
              </w:rPr>
            </w:pPr>
          </w:p>
        </w:tc>
        <w:tc>
          <w:tcPr>
            <w:tcW w:w="683" w:type="dxa"/>
          </w:tcPr>
          <w:p>
            <w:pPr>
              <w:spacing w:line="360" w:lineRule="auto"/>
              <w:rPr>
                <w:rFonts w:ascii="宋体"/>
                <w:color w:val="000000" w:themeColor="text1"/>
                <w:sz w:val="24"/>
                <w14:textFill>
                  <w14:solidFill>
                    <w14:schemeClr w14:val="tx1"/>
                  </w14:solidFill>
                </w14:textFill>
              </w:rPr>
            </w:pPr>
          </w:p>
        </w:tc>
        <w:tc>
          <w:tcPr>
            <w:tcW w:w="976" w:type="dxa"/>
          </w:tcPr>
          <w:p>
            <w:pPr>
              <w:spacing w:line="360" w:lineRule="auto"/>
              <w:rPr>
                <w:rFonts w:ascii="宋体"/>
                <w:color w:val="000000" w:themeColor="text1"/>
                <w:sz w:val="24"/>
                <w14:textFill>
                  <w14:solidFill>
                    <w14:schemeClr w14:val="tx1"/>
                  </w14:solidFill>
                </w14:textFill>
              </w:rPr>
            </w:pPr>
          </w:p>
        </w:tc>
        <w:tc>
          <w:tcPr>
            <w:tcW w:w="1191" w:type="dxa"/>
          </w:tcPr>
          <w:p>
            <w:pPr>
              <w:spacing w:line="360" w:lineRule="auto"/>
              <w:rPr>
                <w:rFonts w:ascii="宋体"/>
                <w:color w:val="000000" w:themeColor="text1"/>
                <w:sz w:val="24"/>
                <w14:textFill>
                  <w14:solidFill>
                    <w14:schemeClr w14:val="tx1"/>
                  </w14:solidFill>
                </w14:textFill>
              </w:rPr>
            </w:pPr>
          </w:p>
        </w:tc>
        <w:tc>
          <w:tcPr>
            <w:tcW w:w="1192" w:type="dxa"/>
          </w:tcPr>
          <w:p>
            <w:pPr>
              <w:spacing w:line="360" w:lineRule="auto"/>
              <w:rPr>
                <w:rFonts w:ascii="宋体"/>
                <w:color w:val="000000" w:themeColor="text1"/>
                <w:sz w:val="24"/>
                <w14:textFill>
                  <w14:solidFill>
                    <w14:schemeClr w14:val="tx1"/>
                  </w14:solidFill>
                </w14:textFill>
              </w:rPr>
            </w:pPr>
          </w:p>
        </w:tc>
        <w:tc>
          <w:tcPr>
            <w:tcW w:w="2242" w:type="dxa"/>
          </w:tcPr>
          <w:p>
            <w:pPr>
              <w:spacing w:line="360" w:lineRule="auto"/>
              <w:rPr>
                <w:rFonts w:ascii="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trPr>
        <w:tc>
          <w:tcPr>
            <w:tcW w:w="900" w:type="dxa"/>
          </w:tcPr>
          <w:p>
            <w:pPr>
              <w:spacing w:line="360" w:lineRule="auto"/>
              <w:rPr>
                <w:rFonts w:ascii="宋体"/>
                <w:color w:val="000000" w:themeColor="text1"/>
                <w:sz w:val="24"/>
                <w14:textFill>
                  <w14:solidFill>
                    <w14:schemeClr w14:val="tx1"/>
                  </w14:solidFill>
                </w14:textFill>
              </w:rPr>
            </w:pPr>
          </w:p>
        </w:tc>
        <w:tc>
          <w:tcPr>
            <w:tcW w:w="2894" w:type="dxa"/>
            <w:gridSpan w:val="3"/>
          </w:tcPr>
          <w:p>
            <w:pPr>
              <w:spacing w:line="360" w:lineRule="auto"/>
              <w:rPr>
                <w:rFonts w:ascii="宋体"/>
                <w:color w:val="000000" w:themeColor="text1"/>
                <w:sz w:val="24"/>
                <w14:textFill>
                  <w14:solidFill>
                    <w14:schemeClr w14:val="tx1"/>
                  </w14:solidFill>
                </w14:textFill>
              </w:rPr>
            </w:pPr>
          </w:p>
        </w:tc>
        <w:tc>
          <w:tcPr>
            <w:tcW w:w="1739" w:type="dxa"/>
          </w:tcPr>
          <w:p>
            <w:pPr>
              <w:spacing w:line="360" w:lineRule="auto"/>
              <w:rPr>
                <w:rFonts w:ascii="宋体"/>
                <w:color w:val="000000" w:themeColor="text1"/>
                <w:sz w:val="24"/>
                <w14:textFill>
                  <w14:solidFill>
                    <w14:schemeClr w14:val="tx1"/>
                  </w14:solidFill>
                </w14:textFill>
              </w:rPr>
            </w:pPr>
          </w:p>
        </w:tc>
        <w:tc>
          <w:tcPr>
            <w:tcW w:w="2357" w:type="dxa"/>
          </w:tcPr>
          <w:p>
            <w:pPr>
              <w:spacing w:line="360" w:lineRule="auto"/>
              <w:rPr>
                <w:rFonts w:ascii="宋体"/>
                <w:color w:val="000000" w:themeColor="text1"/>
                <w:sz w:val="24"/>
                <w14:textFill>
                  <w14:solidFill>
                    <w14:schemeClr w14:val="tx1"/>
                  </w14:solidFill>
                </w14:textFill>
              </w:rPr>
            </w:pPr>
          </w:p>
        </w:tc>
        <w:tc>
          <w:tcPr>
            <w:tcW w:w="683" w:type="dxa"/>
          </w:tcPr>
          <w:p>
            <w:pPr>
              <w:spacing w:line="360" w:lineRule="auto"/>
              <w:rPr>
                <w:rFonts w:ascii="宋体"/>
                <w:color w:val="000000" w:themeColor="text1"/>
                <w:sz w:val="24"/>
                <w14:textFill>
                  <w14:solidFill>
                    <w14:schemeClr w14:val="tx1"/>
                  </w14:solidFill>
                </w14:textFill>
              </w:rPr>
            </w:pPr>
          </w:p>
        </w:tc>
        <w:tc>
          <w:tcPr>
            <w:tcW w:w="976" w:type="dxa"/>
          </w:tcPr>
          <w:p>
            <w:pPr>
              <w:spacing w:line="360" w:lineRule="auto"/>
              <w:rPr>
                <w:rFonts w:ascii="宋体"/>
                <w:color w:val="000000" w:themeColor="text1"/>
                <w:sz w:val="24"/>
                <w14:textFill>
                  <w14:solidFill>
                    <w14:schemeClr w14:val="tx1"/>
                  </w14:solidFill>
                </w14:textFill>
              </w:rPr>
            </w:pPr>
          </w:p>
        </w:tc>
        <w:tc>
          <w:tcPr>
            <w:tcW w:w="1191" w:type="dxa"/>
          </w:tcPr>
          <w:p>
            <w:pPr>
              <w:spacing w:line="360" w:lineRule="auto"/>
              <w:rPr>
                <w:rFonts w:ascii="宋体"/>
                <w:color w:val="000000" w:themeColor="text1"/>
                <w:sz w:val="24"/>
                <w14:textFill>
                  <w14:solidFill>
                    <w14:schemeClr w14:val="tx1"/>
                  </w14:solidFill>
                </w14:textFill>
              </w:rPr>
            </w:pPr>
          </w:p>
        </w:tc>
        <w:tc>
          <w:tcPr>
            <w:tcW w:w="1192" w:type="dxa"/>
          </w:tcPr>
          <w:p>
            <w:pPr>
              <w:spacing w:line="360" w:lineRule="auto"/>
              <w:rPr>
                <w:rFonts w:ascii="宋体"/>
                <w:color w:val="000000" w:themeColor="text1"/>
                <w:sz w:val="24"/>
                <w14:textFill>
                  <w14:solidFill>
                    <w14:schemeClr w14:val="tx1"/>
                  </w14:solidFill>
                </w14:textFill>
              </w:rPr>
            </w:pPr>
          </w:p>
        </w:tc>
        <w:tc>
          <w:tcPr>
            <w:tcW w:w="2242" w:type="dxa"/>
          </w:tcPr>
          <w:p>
            <w:pPr>
              <w:spacing w:line="360" w:lineRule="auto"/>
              <w:rPr>
                <w:rFonts w:ascii="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trPr>
        <w:tc>
          <w:tcPr>
            <w:tcW w:w="900" w:type="dxa"/>
          </w:tcPr>
          <w:p>
            <w:pPr>
              <w:spacing w:line="360" w:lineRule="auto"/>
              <w:rPr>
                <w:rFonts w:ascii="宋体"/>
                <w:color w:val="000000" w:themeColor="text1"/>
                <w:sz w:val="24"/>
                <w14:textFill>
                  <w14:solidFill>
                    <w14:schemeClr w14:val="tx1"/>
                  </w14:solidFill>
                </w14:textFill>
              </w:rPr>
            </w:pPr>
          </w:p>
        </w:tc>
        <w:tc>
          <w:tcPr>
            <w:tcW w:w="2894" w:type="dxa"/>
            <w:gridSpan w:val="3"/>
          </w:tcPr>
          <w:p>
            <w:pPr>
              <w:spacing w:line="360" w:lineRule="auto"/>
              <w:rPr>
                <w:rFonts w:ascii="宋体"/>
                <w:color w:val="000000" w:themeColor="text1"/>
                <w:sz w:val="24"/>
                <w14:textFill>
                  <w14:solidFill>
                    <w14:schemeClr w14:val="tx1"/>
                  </w14:solidFill>
                </w14:textFill>
              </w:rPr>
            </w:pPr>
          </w:p>
        </w:tc>
        <w:tc>
          <w:tcPr>
            <w:tcW w:w="1739" w:type="dxa"/>
          </w:tcPr>
          <w:p>
            <w:pPr>
              <w:spacing w:line="360" w:lineRule="auto"/>
              <w:rPr>
                <w:rFonts w:ascii="宋体"/>
                <w:color w:val="000000" w:themeColor="text1"/>
                <w:sz w:val="24"/>
                <w14:textFill>
                  <w14:solidFill>
                    <w14:schemeClr w14:val="tx1"/>
                  </w14:solidFill>
                </w14:textFill>
              </w:rPr>
            </w:pPr>
          </w:p>
        </w:tc>
        <w:tc>
          <w:tcPr>
            <w:tcW w:w="2357" w:type="dxa"/>
          </w:tcPr>
          <w:p>
            <w:pPr>
              <w:spacing w:line="360" w:lineRule="auto"/>
              <w:rPr>
                <w:rFonts w:ascii="宋体"/>
                <w:color w:val="000000" w:themeColor="text1"/>
                <w:sz w:val="24"/>
                <w14:textFill>
                  <w14:solidFill>
                    <w14:schemeClr w14:val="tx1"/>
                  </w14:solidFill>
                </w14:textFill>
              </w:rPr>
            </w:pPr>
          </w:p>
        </w:tc>
        <w:tc>
          <w:tcPr>
            <w:tcW w:w="683" w:type="dxa"/>
          </w:tcPr>
          <w:p>
            <w:pPr>
              <w:spacing w:line="360" w:lineRule="auto"/>
              <w:rPr>
                <w:rFonts w:ascii="宋体"/>
                <w:color w:val="000000" w:themeColor="text1"/>
                <w:sz w:val="24"/>
                <w14:textFill>
                  <w14:solidFill>
                    <w14:schemeClr w14:val="tx1"/>
                  </w14:solidFill>
                </w14:textFill>
              </w:rPr>
            </w:pPr>
          </w:p>
        </w:tc>
        <w:tc>
          <w:tcPr>
            <w:tcW w:w="976" w:type="dxa"/>
          </w:tcPr>
          <w:p>
            <w:pPr>
              <w:spacing w:line="360" w:lineRule="auto"/>
              <w:rPr>
                <w:rFonts w:ascii="宋体"/>
                <w:color w:val="000000" w:themeColor="text1"/>
                <w:sz w:val="24"/>
                <w14:textFill>
                  <w14:solidFill>
                    <w14:schemeClr w14:val="tx1"/>
                  </w14:solidFill>
                </w14:textFill>
              </w:rPr>
            </w:pPr>
          </w:p>
        </w:tc>
        <w:tc>
          <w:tcPr>
            <w:tcW w:w="1191" w:type="dxa"/>
          </w:tcPr>
          <w:p>
            <w:pPr>
              <w:spacing w:line="360" w:lineRule="auto"/>
              <w:rPr>
                <w:rFonts w:ascii="宋体"/>
                <w:color w:val="000000" w:themeColor="text1"/>
                <w:sz w:val="24"/>
                <w14:textFill>
                  <w14:solidFill>
                    <w14:schemeClr w14:val="tx1"/>
                  </w14:solidFill>
                </w14:textFill>
              </w:rPr>
            </w:pPr>
          </w:p>
        </w:tc>
        <w:tc>
          <w:tcPr>
            <w:tcW w:w="1192" w:type="dxa"/>
          </w:tcPr>
          <w:p>
            <w:pPr>
              <w:spacing w:line="360" w:lineRule="auto"/>
              <w:rPr>
                <w:rFonts w:ascii="宋体"/>
                <w:color w:val="000000" w:themeColor="text1"/>
                <w:sz w:val="24"/>
                <w14:textFill>
                  <w14:solidFill>
                    <w14:schemeClr w14:val="tx1"/>
                  </w14:solidFill>
                </w14:textFill>
              </w:rPr>
            </w:pPr>
          </w:p>
        </w:tc>
        <w:tc>
          <w:tcPr>
            <w:tcW w:w="2242" w:type="dxa"/>
          </w:tcPr>
          <w:p>
            <w:pPr>
              <w:spacing w:line="360" w:lineRule="auto"/>
              <w:rPr>
                <w:rFonts w:ascii="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trPr>
        <w:tc>
          <w:tcPr>
            <w:tcW w:w="900" w:type="dxa"/>
          </w:tcPr>
          <w:p>
            <w:pPr>
              <w:spacing w:line="360" w:lineRule="auto"/>
              <w:rPr>
                <w:rFonts w:ascii="宋体"/>
                <w:color w:val="000000" w:themeColor="text1"/>
                <w:sz w:val="24"/>
                <w14:textFill>
                  <w14:solidFill>
                    <w14:schemeClr w14:val="tx1"/>
                  </w14:solidFill>
                </w14:textFill>
              </w:rPr>
            </w:pPr>
          </w:p>
        </w:tc>
        <w:tc>
          <w:tcPr>
            <w:tcW w:w="2894" w:type="dxa"/>
            <w:gridSpan w:val="3"/>
          </w:tcPr>
          <w:p>
            <w:pPr>
              <w:spacing w:line="360" w:lineRule="auto"/>
              <w:rPr>
                <w:rFonts w:ascii="宋体"/>
                <w:color w:val="000000" w:themeColor="text1"/>
                <w:sz w:val="24"/>
                <w14:textFill>
                  <w14:solidFill>
                    <w14:schemeClr w14:val="tx1"/>
                  </w14:solidFill>
                </w14:textFill>
              </w:rPr>
            </w:pPr>
          </w:p>
        </w:tc>
        <w:tc>
          <w:tcPr>
            <w:tcW w:w="1739" w:type="dxa"/>
          </w:tcPr>
          <w:p>
            <w:pPr>
              <w:spacing w:line="360" w:lineRule="auto"/>
              <w:rPr>
                <w:rFonts w:ascii="宋体"/>
                <w:color w:val="000000" w:themeColor="text1"/>
                <w:sz w:val="24"/>
                <w14:textFill>
                  <w14:solidFill>
                    <w14:schemeClr w14:val="tx1"/>
                  </w14:solidFill>
                </w14:textFill>
              </w:rPr>
            </w:pPr>
          </w:p>
        </w:tc>
        <w:tc>
          <w:tcPr>
            <w:tcW w:w="2357" w:type="dxa"/>
          </w:tcPr>
          <w:p>
            <w:pPr>
              <w:spacing w:line="360" w:lineRule="auto"/>
              <w:rPr>
                <w:rFonts w:ascii="宋体"/>
                <w:color w:val="000000" w:themeColor="text1"/>
                <w:sz w:val="24"/>
                <w14:textFill>
                  <w14:solidFill>
                    <w14:schemeClr w14:val="tx1"/>
                  </w14:solidFill>
                </w14:textFill>
              </w:rPr>
            </w:pPr>
          </w:p>
        </w:tc>
        <w:tc>
          <w:tcPr>
            <w:tcW w:w="683" w:type="dxa"/>
          </w:tcPr>
          <w:p>
            <w:pPr>
              <w:spacing w:line="360" w:lineRule="auto"/>
              <w:rPr>
                <w:rFonts w:ascii="宋体"/>
                <w:color w:val="000000" w:themeColor="text1"/>
                <w:sz w:val="24"/>
                <w14:textFill>
                  <w14:solidFill>
                    <w14:schemeClr w14:val="tx1"/>
                  </w14:solidFill>
                </w14:textFill>
              </w:rPr>
            </w:pPr>
          </w:p>
        </w:tc>
        <w:tc>
          <w:tcPr>
            <w:tcW w:w="976" w:type="dxa"/>
          </w:tcPr>
          <w:p>
            <w:pPr>
              <w:spacing w:line="360" w:lineRule="auto"/>
              <w:rPr>
                <w:rFonts w:ascii="宋体"/>
                <w:color w:val="000000" w:themeColor="text1"/>
                <w:sz w:val="24"/>
                <w14:textFill>
                  <w14:solidFill>
                    <w14:schemeClr w14:val="tx1"/>
                  </w14:solidFill>
                </w14:textFill>
              </w:rPr>
            </w:pPr>
          </w:p>
        </w:tc>
        <w:tc>
          <w:tcPr>
            <w:tcW w:w="1191" w:type="dxa"/>
          </w:tcPr>
          <w:p>
            <w:pPr>
              <w:spacing w:line="360" w:lineRule="auto"/>
              <w:rPr>
                <w:rFonts w:ascii="宋体"/>
                <w:color w:val="000000" w:themeColor="text1"/>
                <w:sz w:val="24"/>
                <w14:textFill>
                  <w14:solidFill>
                    <w14:schemeClr w14:val="tx1"/>
                  </w14:solidFill>
                </w14:textFill>
              </w:rPr>
            </w:pPr>
          </w:p>
        </w:tc>
        <w:tc>
          <w:tcPr>
            <w:tcW w:w="1192" w:type="dxa"/>
          </w:tcPr>
          <w:p>
            <w:pPr>
              <w:spacing w:line="360" w:lineRule="auto"/>
              <w:rPr>
                <w:rFonts w:ascii="宋体"/>
                <w:color w:val="000000" w:themeColor="text1"/>
                <w:sz w:val="24"/>
                <w14:textFill>
                  <w14:solidFill>
                    <w14:schemeClr w14:val="tx1"/>
                  </w14:solidFill>
                </w14:textFill>
              </w:rPr>
            </w:pPr>
          </w:p>
        </w:tc>
        <w:tc>
          <w:tcPr>
            <w:tcW w:w="2242" w:type="dxa"/>
          </w:tcPr>
          <w:p>
            <w:pPr>
              <w:spacing w:line="360" w:lineRule="auto"/>
              <w:rPr>
                <w:rFonts w:ascii="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trPr>
        <w:tc>
          <w:tcPr>
            <w:tcW w:w="900" w:type="dxa"/>
          </w:tcPr>
          <w:p>
            <w:pPr>
              <w:spacing w:line="360" w:lineRule="auto"/>
              <w:rPr>
                <w:rFonts w:ascii="宋体"/>
                <w:color w:val="000000" w:themeColor="text1"/>
                <w:sz w:val="24"/>
                <w14:textFill>
                  <w14:solidFill>
                    <w14:schemeClr w14:val="tx1"/>
                  </w14:solidFill>
                </w14:textFill>
              </w:rPr>
            </w:pPr>
          </w:p>
        </w:tc>
        <w:tc>
          <w:tcPr>
            <w:tcW w:w="2894" w:type="dxa"/>
            <w:gridSpan w:val="3"/>
          </w:tcPr>
          <w:p>
            <w:pPr>
              <w:spacing w:line="360" w:lineRule="auto"/>
              <w:rPr>
                <w:rFonts w:ascii="宋体"/>
                <w:color w:val="000000" w:themeColor="text1"/>
                <w:sz w:val="24"/>
                <w14:textFill>
                  <w14:solidFill>
                    <w14:schemeClr w14:val="tx1"/>
                  </w14:solidFill>
                </w14:textFill>
              </w:rPr>
            </w:pPr>
          </w:p>
        </w:tc>
        <w:tc>
          <w:tcPr>
            <w:tcW w:w="1739" w:type="dxa"/>
          </w:tcPr>
          <w:p>
            <w:pPr>
              <w:spacing w:line="360" w:lineRule="auto"/>
              <w:rPr>
                <w:rFonts w:ascii="宋体"/>
                <w:color w:val="000000" w:themeColor="text1"/>
                <w:sz w:val="24"/>
                <w14:textFill>
                  <w14:solidFill>
                    <w14:schemeClr w14:val="tx1"/>
                  </w14:solidFill>
                </w14:textFill>
              </w:rPr>
            </w:pPr>
          </w:p>
        </w:tc>
        <w:tc>
          <w:tcPr>
            <w:tcW w:w="2357" w:type="dxa"/>
          </w:tcPr>
          <w:p>
            <w:pPr>
              <w:spacing w:line="360" w:lineRule="auto"/>
              <w:rPr>
                <w:rFonts w:ascii="宋体"/>
                <w:color w:val="000000" w:themeColor="text1"/>
                <w:sz w:val="24"/>
                <w14:textFill>
                  <w14:solidFill>
                    <w14:schemeClr w14:val="tx1"/>
                  </w14:solidFill>
                </w14:textFill>
              </w:rPr>
            </w:pPr>
          </w:p>
        </w:tc>
        <w:tc>
          <w:tcPr>
            <w:tcW w:w="683" w:type="dxa"/>
          </w:tcPr>
          <w:p>
            <w:pPr>
              <w:spacing w:line="360" w:lineRule="auto"/>
              <w:rPr>
                <w:rFonts w:ascii="宋体"/>
                <w:color w:val="000000" w:themeColor="text1"/>
                <w:sz w:val="24"/>
                <w14:textFill>
                  <w14:solidFill>
                    <w14:schemeClr w14:val="tx1"/>
                  </w14:solidFill>
                </w14:textFill>
              </w:rPr>
            </w:pPr>
          </w:p>
        </w:tc>
        <w:tc>
          <w:tcPr>
            <w:tcW w:w="976" w:type="dxa"/>
          </w:tcPr>
          <w:p>
            <w:pPr>
              <w:spacing w:line="360" w:lineRule="auto"/>
              <w:rPr>
                <w:rFonts w:ascii="宋体"/>
                <w:color w:val="000000" w:themeColor="text1"/>
                <w:sz w:val="24"/>
                <w14:textFill>
                  <w14:solidFill>
                    <w14:schemeClr w14:val="tx1"/>
                  </w14:solidFill>
                </w14:textFill>
              </w:rPr>
            </w:pPr>
          </w:p>
        </w:tc>
        <w:tc>
          <w:tcPr>
            <w:tcW w:w="1191" w:type="dxa"/>
          </w:tcPr>
          <w:p>
            <w:pPr>
              <w:spacing w:line="360" w:lineRule="auto"/>
              <w:rPr>
                <w:rFonts w:ascii="宋体"/>
                <w:color w:val="000000" w:themeColor="text1"/>
                <w:sz w:val="24"/>
                <w14:textFill>
                  <w14:solidFill>
                    <w14:schemeClr w14:val="tx1"/>
                  </w14:solidFill>
                </w14:textFill>
              </w:rPr>
            </w:pPr>
          </w:p>
        </w:tc>
        <w:tc>
          <w:tcPr>
            <w:tcW w:w="1192" w:type="dxa"/>
          </w:tcPr>
          <w:p>
            <w:pPr>
              <w:spacing w:line="360" w:lineRule="auto"/>
              <w:rPr>
                <w:rFonts w:ascii="宋体"/>
                <w:color w:val="000000" w:themeColor="text1"/>
                <w:sz w:val="24"/>
                <w14:textFill>
                  <w14:solidFill>
                    <w14:schemeClr w14:val="tx1"/>
                  </w14:solidFill>
                </w14:textFill>
              </w:rPr>
            </w:pPr>
          </w:p>
        </w:tc>
        <w:tc>
          <w:tcPr>
            <w:tcW w:w="2242" w:type="dxa"/>
          </w:tcPr>
          <w:p>
            <w:pPr>
              <w:spacing w:line="360" w:lineRule="auto"/>
              <w:rPr>
                <w:rFonts w:ascii="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0" w:hRule="exact"/>
        </w:trPr>
        <w:tc>
          <w:tcPr>
            <w:tcW w:w="900" w:type="dxa"/>
          </w:tcPr>
          <w:p>
            <w:pPr>
              <w:spacing w:line="360" w:lineRule="auto"/>
              <w:rPr>
                <w:rFonts w:ascii="宋体"/>
                <w:color w:val="000000" w:themeColor="text1"/>
                <w:sz w:val="24"/>
                <w14:textFill>
                  <w14:solidFill>
                    <w14:schemeClr w14:val="tx1"/>
                  </w14:solidFill>
                </w14:textFill>
              </w:rPr>
            </w:pPr>
          </w:p>
        </w:tc>
        <w:tc>
          <w:tcPr>
            <w:tcW w:w="2894" w:type="dxa"/>
            <w:gridSpan w:val="3"/>
          </w:tcPr>
          <w:p>
            <w:pPr>
              <w:spacing w:line="360" w:lineRule="auto"/>
              <w:rPr>
                <w:rFonts w:ascii="宋体"/>
                <w:color w:val="000000" w:themeColor="text1"/>
                <w:sz w:val="24"/>
                <w14:textFill>
                  <w14:solidFill>
                    <w14:schemeClr w14:val="tx1"/>
                  </w14:solidFill>
                </w14:textFill>
              </w:rPr>
            </w:pPr>
          </w:p>
        </w:tc>
        <w:tc>
          <w:tcPr>
            <w:tcW w:w="1739" w:type="dxa"/>
          </w:tcPr>
          <w:p>
            <w:pPr>
              <w:spacing w:line="360" w:lineRule="auto"/>
              <w:rPr>
                <w:rFonts w:ascii="宋体"/>
                <w:color w:val="000000" w:themeColor="text1"/>
                <w:sz w:val="24"/>
                <w14:textFill>
                  <w14:solidFill>
                    <w14:schemeClr w14:val="tx1"/>
                  </w14:solidFill>
                </w14:textFill>
              </w:rPr>
            </w:pPr>
          </w:p>
        </w:tc>
        <w:tc>
          <w:tcPr>
            <w:tcW w:w="2357" w:type="dxa"/>
          </w:tcPr>
          <w:p>
            <w:pPr>
              <w:spacing w:line="360" w:lineRule="auto"/>
              <w:rPr>
                <w:rFonts w:ascii="宋体"/>
                <w:color w:val="000000" w:themeColor="text1"/>
                <w:sz w:val="24"/>
                <w14:textFill>
                  <w14:solidFill>
                    <w14:schemeClr w14:val="tx1"/>
                  </w14:solidFill>
                </w14:textFill>
              </w:rPr>
            </w:pPr>
          </w:p>
        </w:tc>
        <w:tc>
          <w:tcPr>
            <w:tcW w:w="683" w:type="dxa"/>
          </w:tcPr>
          <w:p>
            <w:pPr>
              <w:spacing w:line="360" w:lineRule="auto"/>
              <w:rPr>
                <w:rFonts w:ascii="宋体"/>
                <w:color w:val="000000" w:themeColor="text1"/>
                <w:sz w:val="24"/>
                <w14:textFill>
                  <w14:solidFill>
                    <w14:schemeClr w14:val="tx1"/>
                  </w14:solidFill>
                </w14:textFill>
              </w:rPr>
            </w:pPr>
          </w:p>
        </w:tc>
        <w:tc>
          <w:tcPr>
            <w:tcW w:w="976" w:type="dxa"/>
          </w:tcPr>
          <w:p>
            <w:pPr>
              <w:spacing w:line="360" w:lineRule="auto"/>
              <w:rPr>
                <w:rFonts w:ascii="宋体"/>
                <w:color w:val="000000" w:themeColor="text1"/>
                <w:sz w:val="24"/>
                <w14:textFill>
                  <w14:solidFill>
                    <w14:schemeClr w14:val="tx1"/>
                  </w14:solidFill>
                </w14:textFill>
              </w:rPr>
            </w:pPr>
          </w:p>
        </w:tc>
        <w:tc>
          <w:tcPr>
            <w:tcW w:w="1191" w:type="dxa"/>
          </w:tcPr>
          <w:p>
            <w:pPr>
              <w:spacing w:line="360" w:lineRule="auto"/>
              <w:rPr>
                <w:rFonts w:ascii="宋体"/>
                <w:color w:val="000000" w:themeColor="text1"/>
                <w:sz w:val="24"/>
                <w14:textFill>
                  <w14:solidFill>
                    <w14:schemeClr w14:val="tx1"/>
                  </w14:solidFill>
                </w14:textFill>
              </w:rPr>
            </w:pPr>
          </w:p>
        </w:tc>
        <w:tc>
          <w:tcPr>
            <w:tcW w:w="1192" w:type="dxa"/>
          </w:tcPr>
          <w:p>
            <w:pPr>
              <w:spacing w:line="360" w:lineRule="auto"/>
              <w:rPr>
                <w:rFonts w:ascii="宋体"/>
                <w:color w:val="000000" w:themeColor="text1"/>
                <w:sz w:val="24"/>
                <w14:textFill>
                  <w14:solidFill>
                    <w14:schemeClr w14:val="tx1"/>
                  </w14:solidFill>
                </w14:textFill>
              </w:rPr>
            </w:pPr>
          </w:p>
        </w:tc>
        <w:tc>
          <w:tcPr>
            <w:tcW w:w="2242" w:type="dxa"/>
          </w:tcPr>
          <w:p>
            <w:pPr>
              <w:spacing w:line="360" w:lineRule="auto"/>
              <w:rPr>
                <w:rFonts w:ascii="宋体"/>
                <w:color w:val="000000" w:themeColor="text1"/>
                <w:sz w:val="24"/>
                <w14:textFill>
                  <w14:solidFill>
                    <w14:schemeClr w14:val="tx1"/>
                  </w14:solidFill>
                </w14:textFill>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4" w:hRule="atLeast"/>
        </w:trPr>
        <w:tc>
          <w:tcPr>
            <w:tcW w:w="2518" w:type="dxa"/>
            <w:gridSpan w:val="3"/>
            <w:vAlign w:val="center"/>
          </w:tcPr>
          <w:p>
            <w:pPr>
              <w:spacing w:line="360" w:lineRule="auto"/>
              <w:jc w:val="center"/>
              <w:rPr>
                <w:rFonts w:asci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投标人名称（公章）</w:t>
            </w:r>
          </w:p>
        </w:tc>
        <w:tc>
          <w:tcPr>
            <w:tcW w:w="3015" w:type="dxa"/>
            <w:gridSpan w:val="2"/>
            <w:vAlign w:val="center"/>
          </w:tcPr>
          <w:p>
            <w:pPr>
              <w:spacing w:line="360" w:lineRule="auto"/>
              <w:jc w:val="center"/>
              <w:rPr>
                <w:rFonts w:ascii="宋体"/>
                <w:b/>
                <w:color w:val="000000" w:themeColor="text1"/>
                <w:sz w:val="24"/>
                <w14:textFill>
                  <w14:solidFill>
                    <w14:schemeClr w14:val="tx1"/>
                  </w14:solidFill>
                </w14:textFill>
              </w:rPr>
            </w:pPr>
          </w:p>
        </w:tc>
        <w:tc>
          <w:tcPr>
            <w:tcW w:w="2357" w:type="dxa"/>
            <w:vAlign w:val="center"/>
          </w:tcPr>
          <w:p>
            <w:pPr>
              <w:spacing w:line="360" w:lineRule="auto"/>
              <w:jc w:val="center"/>
              <w:rPr>
                <w:rFonts w:asci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授权代表（签名）</w:t>
            </w:r>
          </w:p>
        </w:tc>
        <w:tc>
          <w:tcPr>
            <w:tcW w:w="2850" w:type="dxa"/>
            <w:gridSpan w:val="3"/>
            <w:vAlign w:val="center"/>
          </w:tcPr>
          <w:p>
            <w:pPr>
              <w:spacing w:line="360" w:lineRule="auto"/>
              <w:jc w:val="center"/>
              <w:rPr>
                <w:rFonts w:ascii="宋体"/>
                <w:b/>
                <w:color w:val="000000" w:themeColor="text1"/>
                <w:sz w:val="24"/>
                <w14:textFill>
                  <w14:solidFill>
                    <w14:schemeClr w14:val="tx1"/>
                  </w14:solidFill>
                </w14:textFill>
              </w:rPr>
            </w:pPr>
          </w:p>
        </w:tc>
        <w:tc>
          <w:tcPr>
            <w:tcW w:w="1192" w:type="dxa"/>
            <w:vAlign w:val="center"/>
          </w:tcPr>
          <w:p>
            <w:pPr>
              <w:spacing w:line="360" w:lineRule="auto"/>
              <w:jc w:val="center"/>
              <w:rPr>
                <w:rFonts w:asci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日期</w:t>
            </w:r>
          </w:p>
        </w:tc>
        <w:tc>
          <w:tcPr>
            <w:tcW w:w="2242" w:type="dxa"/>
            <w:vAlign w:val="center"/>
          </w:tcPr>
          <w:p>
            <w:pPr>
              <w:spacing w:line="360" w:lineRule="auto"/>
              <w:jc w:val="center"/>
              <w:rPr>
                <w:rFonts w:ascii="宋体"/>
                <w:b/>
                <w:color w:val="000000" w:themeColor="text1"/>
                <w:sz w:val="24"/>
                <w14:textFill>
                  <w14:solidFill>
                    <w14:schemeClr w14:val="tx1"/>
                  </w14:solidFill>
                </w14:textFill>
              </w:rPr>
            </w:pPr>
          </w:p>
        </w:tc>
      </w:tr>
    </w:tbl>
    <w:p>
      <w:pPr>
        <w:spacing w:line="360" w:lineRule="auto"/>
        <w:ind w:firstLine="480" w:firstLineChars="200"/>
        <w:rPr>
          <w:rFonts w:ascii="宋体"/>
          <w:color w:val="000000" w:themeColor="text1"/>
          <w:sz w:val="24"/>
          <w14:textFill>
            <w14:solidFill>
              <w14:schemeClr w14:val="tx1"/>
            </w14:solidFill>
          </w14:textFill>
        </w:rPr>
      </w:pPr>
    </w:p>
    <w:p>
      <w:pPr>
        <w:spacing w:line="360" w:lineRule="auto"/>
        <w:rPr>
          <w:rFonts w:ascii="宋体"/>
          <w:color w:val="000000" w:themeColor="text1"/>
          <w:sz w:val="24"/>
          <w14:textFill>
            <w14:solidFill>
              <w14:schemeClr w14:val="tx1"/>
            </w14:solidFill>
          </w14:textFill>
        </w:rPr>
      </w:pPr>
    </w:p>
    <w:p>
      <w:pPr>
        <w:pStyle w:val="3"/>
        <w:rPr>
          <w:b w:val="0"/>
          <w:color w:val="000000" w:themeColor="text1"/>
          <w:sz w:val="21"/>
          <w:szCs w:val="21"/>
          <w14:textFill>
            <w14:solidFill>
              <w14:schemeClr w14:val="tx1"/>
            </w14:solidFill>
          </w14:textFill>
        </w:rPr>
      </w:pPr>
      <w:bookmarkStart w:id="20" w:name="_Toc71711262"/>
      <w:r>
        <w:rPr>
          <w:rFonts w:hint="eastAsia"/>
          <w:b w:val="0"/>
          <w:color w:val="000000" w:themeColor="text1"/>
          <w:sz w:val="21"/>
          <w:szCs w:val="21"/>
          <w14:textFill>
            <w14:solidFill>
              <w14:schemeClr w14:val="tx1"/>
            </w14:solidFill>
          </w14:textFill>
        </w:rPr>
        <w:t>附件</w:t>
      </w:r>
      <w:r>
        <w:rPr>
          <w:b w:val="0"/>
          <w:color w:val="000000" w:themeColor="text1"/>
          <w:sz w:val="21"/>
          <w:szCs w:val="21"/>
          <w14:textFill>
            <w14:solidFill>
              <w14:schemeClr w14:val="tx1"/>
            </w14:solidFill>
          </w14:textFill>
        </w:rPr>
        <w:t>4</w:t>
      </w:r>
      <w:r>
        <w:rPr>
          <w:rFonts w:hint="eastAsia"/>
          <w:b w:val="0"/>
          <w:color w:val="000000" w:themeColor="text1"/>
          <w:sz w:val="21"/>
          <w:szCs w:val="21"/>
          <w14:textFill>
            <w14:solidFill>
              <w14:schemeClr w14:val="tx1"/>
            </w14:solidFill>
          </w14:textFill>
        </w:rPr>
        <w:t>：技术规格响应</w:t>
      </w:r>
      <w:r>
        <w:rPr>
          <w:b w:val="0"/>
          <w:color w:val="000000" w:themeColor="text1"/>
          <w:sz w:val="21"/>
          <w:szCs w:val="21"/>
          <w14:textFill>
            <w14:solidFill>
              <w14:schemeClr w14:val="tx1"/>
            </w14:solidFill>
          </w14:textFill>
        </w:rPr>
        <w:t>/</w:t>
      </w:r>
      <w:r>
        <w:rPr>
          <w:rFonts w:hint="eastAsia"/>
          <w:b w:val="0"/>
          <w:color w:val="000000" w:themeColor="text1"/>
          <w:sz w:val="21"/>
          <w:szCs w:val="21"/>
          <w14:textFill>
            <w14:solidFill>
              <w14:schemeClr w14:val="tx1"/>
            </w14:solidFill>
          </w14:textFill>
        </w:rPr>
        <w:t>偏离表</w:t>
      </w:r>
      <w:bookmarkEnd w:id="20"/>
    </w:p>
    <w:p>
      <w:pPr>
        <w:snapToGrid w:val="0"/>
        <w:spacing w:line="360" w:lineRule="auto"/>
        <w:ind w:right="-351" w:rightChars="-167"/>
        <w:jc w:val="center"/>
        <w:rPr>
          <w:rFonts w:ascii="宋体"/>
          <w:b/>
          <w:color w:val="000000" w:themeColor="text1"/>
          <w:sz w:val="36"/>
          <w:szCs w:val="36"/>
          <w14:textFill>
            <w14:solidFill>
              <w14:schemeClr w14:val="tx1"/>
            </w14:solidFill>
          </w14:textFill>
        </w:rPr>
      </w:pPr>
      <w:r>
        <w:rPr>
          <w:rFonts w:hint="eastAsia" w:ascii="宋体"/>
          <w:b/>
          <w:color w:val="000000" w:themeColor="text1"/>
          <w:sz w:val="36"/>
          <w:szCs w:val="36"/>
          <w14:textFill>
            <w14:solidFill>
              <w14:schemeClr w14:val="tx1"/>
            </w14:solidFill>
          </w14:textFill>
        </w:rPr>
        <w:t>技术规格响应</w:t>
      </w:r>
      <w:r>
        <w:rPr>
          <w:rFonts w:ascii="宋体"/>
          <w:b/>
          <w:color w:val="000000" w:themeColor="text1"/>
          <w:sz w:val="36"/>
          <w:szCs w:val="36"/>
          <w14:textFill>
            <w14:solidFill>
              <w14:schemeClr w14:val="tx1"/>
            </w14:solidFill>
          </w14:textFill>
        </w:rPr>
        <w:t>/</w:t>
      </w:r>
      <w:r>
        <w:rPr>
          <w:rFonts w:hint="eastAsia" w:ascii="宋体"/>
          <w:b/>
          <w:color w:val="000000" w:themeColor="text1"/>
          <w:sz w:val="36"/>
          <w:szCs w:val="36"/>
          <w14:textFill>
            <w14:solidFill>
              <w14:schemeClr w14:val="tx1"/>
            </w14:solidFill>
          </w14:textFill>
        </w:rPr>
        <w:t>偏离表</w:t>
      </w:r>
    </w:p>
    <w:tbl>
      <w:tblPr>
        <w:tblStyle w:val="28"/>
        <w:tblW w:w="1418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22"/>
        <w:gridCol w:w="1418"/>
        <w:gridCol w:w="2268"/>
        <w:gridCol w:w="2693"/>
        <w:gridCol w:w="1559"/>
        <w:gridCol w:w="1418"/>
        <w:gridCol w:w="400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2240" w:type="dxa"/>
            <w:gridSpan w:val="2"/>
            <w:vAlign w:val="center"/>
          </w:tcPr>
          <w:p>
            <w:pPr>
              <w:ind w:left="-90"/>
              <w:jc w:val="center"/>
              <w:rPr>
                <w:rFonts w:ascii="宋体"/>
                <w:color w:val="000000" w:themeColor="text1"/>
                <w:kern w:val="0"/>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项目名称</w:t>
            </w:r>
          </w:p>
        </w:tc>
        <w:tc>
          <w:tcPr>
            <w:tcW w:w="6520" w:type="dxa"/>
            <w:gridSpan w:val="3"/>
            <w:vAlign w:val="center"/>
          </w:tcPr>
          <w:p>
            <w:pPr>
              <w:ind w:left="-90"/>
              <w:jc w:val="center"/>
              <w:rPr>
                <w:rFonts w:ascii="宋体"/>
                <w:color w:val="000000" w:themeColor="text1"/>
                <w:kern w:val="0"/>
                <w:sz w:val="24"/>
                <w14:textFill>
                  <w14:solidFill>
                    <w14:schemeClr w14:val="tx1"/>
                  </w14:solidFill>
                </w14:textFill>
              </w:rPr>
            </w:pPr>
          </w:p>
        </w:tc>
        <w:tc>
          <w:tcPr>
            <w:tcW w:w="1418" w:type="dxa"/>
            <w:vAlign w:val="center"/>
          </w:tcPr>
          <w:p>
            <w:pPr>
              <w:ind w:left="-90"/>
              <w:jc w:val="center"/>
              <w:rPr>
                <w:rFonts w:ascii="宋体"/>
                <w:color w:val="000000" w:themeColor="text1"/>
                <w:kern w:val="0"/>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项目编号</w:t>
            </w:r>
          </w:p>
        </w:tc>
        <w:tc>
          <w:tcPr>
            <w:tcW w:w="4006" w:type="dxa"/>
            <w:vAlign w:val="center"/>
          </w:tcPr>
          <w:p>
            <w:pPr>
              <w:ind w:left="-90"/>
              <w:jc w:val="center"/>
              <w:rPr>
                <w:rFonts w:ascii="宋体"/>
                <w:color w:val="000000" w:themeColor="text1"/>
                <w:kern w:val="0"/>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822" w:type="dxa"/>
            <w:vAlign w:val="center"/>
          </w:tcPr>
          <w:p>
            <w:pPr>
              <w:ind w:left="-90"/>
              <w:jc w:val="center"/>
              <w:rPr>
                <w:rFonts w:asci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序号</w:t>
            </w:r>
          </w:p>
        </w:tc>
        <w:tc>
          <w:tcPr>
            <w:tcW w:w="3686" w:type="dxa"/>
            <w:gridSpan w:val="2"/>
            <w:vAlign w:val="center"/>
          </w:tcPr>
          <w:p>
            <w:pPr>
              <w:ind w:left="-90"/>
              <w:jc w:val="center"/>
              <w:rPr>
                <w:rFonts w:asci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招标规格</w:t>
            </w:r>
          </w:p>
        </w:tc>
        <w:tc>
          <w:tcPr>
            <w:tcW w:w="4252" w:type="dxa"/>
            <w:gridSpan w:val="2"/>
            <w:vAlign w:val="center"/>
          </w:tcPr>
          <w:p>
            <w:pPr>
              <w:ind w:left="-90"/>
              <w:jc w:val="center"/>
              <w:rPr>
                <w:rFonts w:asci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投标规格</w:t>
            </w:r>
          </w:p>
        </w:tc>
        <w:tc>
          <w:tcPr>
            <w:tcW w:w="1418" w:type="dxa"/>
            <w:vAlign w:val="center"/>
          </w:tcPr>
          <w:p>
            <w:pPr>
              <w:ind w:left="-90"/>
              <w:jc w:val="center"/>
              <w:rPr>
                <w:rFonts w:asci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响应</w:t>
            </w:r>
            <w:r>
              <w:rPr>
                <w:rFonts w:ascii="宋体" w:hAnsi="宋体"/>
                <w:b/>
                <w:color w:val="000000" w:themeColor="text1"/>
                <w:sz w:val="24"/>
                <w14:textFill>
                  <w14:solidFill>
                    <w14:schemeClr w14:val="tx1"/>
                  </w14:solidFill>
                </w14:textFill>
              </w:rPr>
              <w:t>/</w:t>
            </w:r>
            <w:r>
              <w:rPr>
                <w:rFonts w:hint="eastAsia" w:ascii="宋体" w:hAnsi="宋体"/>
                <w:b/>
                <w:color w:val="000000" w:themeColor="text1"/>
                <w:sz w:val="24"/>
                <w14:textFill>
                  <w14:solidFill>
                    <w14:schemeClr w14:val="tx1"/>
                  </w14:solidFill>
                </w14:textFill>
              </w:rPr>
              <w:t>偏离</w:t>
            </w:r>
          </w:p>
        </w:tc>
        <w:tc>
          <w:tcPr>
            <w:tcW w:w="4006" w:type="dxa"/>
            <w:vAlign w:val="center"/>
          </w:tcPr>
          <w:p>
            <w:pPr>
              <w:ind w:left="-90"/>
              <w:jc w:val="center"/>
              <w:rPr>
                <w:rFonts w:asci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说明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1" w:hRule="atLeast"/>
          <w:jc w:val="center"/>
        </w:trPr>
        <w:tc>
          <w:tcPr>
            <w:tcW w:w="822" w:type="dxa"/>
          </w:tcPr>
          <w:p>
            <w:pPr>
              <w:ind w:left="-90"/>
              <w:jc w:val="left"/>
              <w:rPr>
                <w:rFonts w:ascii="Mincho"/>
                <w:color w:val="000000" w:themeColor="text1"/>
                <w:kern w:val="0"/>
                <w:sz w:val="20"/>
                <w14:textFill>
                  <w14:solidFill>
                    <w14:schemeClr w14:val="tx1"/>
                  </w14:solidFill>
                </w14:textFill>
              </w:rPr>
            </w:pPr>
          </w:p>
        </w:tc>
        <w:tc>
          <w:tcPr>
            <w:tcW w:w="3686" w:type="dxa"/>
            <w:gridSpan w:val="2"/>
          </w:tcPr>
          <w:p>
            <w:pPr>
              <w:ind w:left="-90"/>
              <w:jc w:val="left"/>
              <w:rPr>
                <w:rFonts w:ascii="Mincho"/>
                <w:color w:val="000000" w:themeColor="text1"/>
                <w:kern w:val="0"/>
                <w:sz w:val="20"/>
                <w14:textFill>
                  <w14:solidFill>
                    <w14:schemeClr w14:val="tx1"/>
                  </w14:solidFill>
                </w14:textFill>
              </w:rPr>
            </w:pPr>
          </w:p>
        </w:tc>
        <w:tc>
          <w:tcPr>
            <w:tcW w:w="4252" w:type="dxa"/>
            <w:gridSpan w:val="2"/>
          </w:tcPr>
          <w:p>
            <w:pPr>
              <w:ind w:left="-90"/>
              <w:jc w:val="left"/>
              <w:rPr>
                <w:rFonts w:ascii="Mincho"/>
                <w:color w:val="000000" w:themeColor="text1"/>
                <w:kern w:val="0"/>
                <w:sz w:val="20"/>
                <w14:textFill>
                  <w14:solidFill>
                    <w14:schemeClr w14:val="tx1"/>
                  </w14:solidFill>
                </w14:textFill>
              </w:rPr>
            </w:pPr>
          </w:p>
        </w:tc>
        <w:tc>
          <w:tcPr>
            <w:tcW w:w="1418" w:type="dxa"/>
          </w:tcPr>
          <w:p>
            <w:pPr>
              <w:ind w:left="-90"/>
              <w:jc w:val="left"/>
              <w:rPr>
                <w:rFonts w:ascii="Mincho"/>
                <w:color w:val="000000" w:themeColor="text1"/>
                <w:kern w:val="0"/>
                <w:sz w:val="20"/>
                <w14:textFill>
                  <w14:solidFill>
                    <w14:schemeClr w14:val="tx1"/>
                  </w14:solidFill>
                </w14:textFill>
              </w:rPr>
            </w:pPr>
          </w:p>
        </w:tc>
        <w:tc>
          <w:tcPr>
            <w:tcW w:w="4006" w:type="dxa"/>
          </w:tcPr>
          <w:p>
            <w:pPr>
              <w:ind w:left="-90"/>
              <w:jc w:val="left"/>
              <w:rPr>
                <w:rFonts w:ascii="Mincho"/>
                <w:color w:val="000000" w:themeColor="text1"/>
                <w:kern w:val="0"/>
                <w:sz w:val="20"/>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822" w:type="dxa"/>
          </w:tcPr>
          <w:p>
            <w:pPr>
              <w:ind w:left="-90"/>
              <w:jc w:val="left"/>
              <w:rPr>
                <w:rFonts w:ascii="Mincho"/>
                <w:color w:val="000000" w:themeColor="text1"/>
                <w:kern w:val="0"/>
                <w:sz w:val="20"/>
                <w14:textFill>
                  <w14:solidFill>
                    <w14:schemeClr w14:val="tx1"/>
                  </w14:solidFill>
                </w14:textFill>
              </w:rPr>
            </w:pPr>
          </w:p>
        </w:tc>
        <w:tc>
          <w:tcPr>
            <w:tcW w:w="3686" w:type="dxa"/>
            <w:gridSpan w:val="2"/>
          </w:tcPr>
          <w:p>
            <w:pPr>
              <w:ind w:left="-90" w:right="-288" w:rightChars="-137"/>
              <w:jc w:val="left"/>
              <w:rPr>
                <w:rFonts w:ascii="Mincho"/>
                <w:color w:val="000000" w:themeColor="text1"/>
                <w:kern w:val="0"/>
                <w:sz w:val="20"/>
                <w14:textFill>
                  <w14:solidFill>
                    <w14:schemeClr w14:val="tx1"/>
                  </w14:solidFill>
                </w14:textFill>
              </w:rPr>
            </w:pPr>
          </w:p>
        </w:tc>
        <w:tc>
          <w:tcPr>
            <w:tcW w:w="4252" w:type="dxa"/>
            <w:gridSpan w:val="2"/>
          </w:tcPr>
          <w:p>
            <w:pPr>
              <w:ind w:left="-90"/>
              <w:jc w:val="left"/>
              <w:rPr>
                <w:rFonts w:ascii="Mincho"/>
                <w:color w:val="000000" w:themeColor="text1"/>
                <w:kern w:val="0"/>
                <w:sz w:val="20"/>
                <w14:textFill>
                  <w14:solidFill>
                    <w14:schemeClr w14:val="tx1"/>
                  </w14:solidFill>
                </w14:textFill>
              </w:rPr>
            </w:pPr>
          </w:p>
        </w:tc>
        <w:tc>
          <w:tcPr>
            <w:tcW w:w="1418" w:type="dxa"/>
          </w:tcPr>
          <w:p>
            <w:pPr>
              <w:ind w:left="-90"/>
              <w:jc w:val="left"/>
              <w:rPr>
                <w:rFonts w:ascii="Mincho"/>
                <w:color w:val="000000" w:themeColor="text1"/>
                <w:kern w:val="0"/>
                <w:sz w:val="20"/>
                <w14:textFill>
                  <w14:solidFill>
                    <w14:schemeClr w14:val="tx1"/>
                  </w14:solidFill>
                </w14:textFill>
              </w:rPr>
            </w:pPr>
          </w:p>
        </w:tc>
        <w:tc>
          <w:tcPr>
            <w:tcW w:w="4006" w:type="dxa"/>
          </w:tcPr>
          <w:p>
            <w:pPr>
              <w:ind w:left="-90"/>
              <w:jc w:val="left"/>
              <w:rPr>
                <w:rFonts w:ascii="Mincho"/>
                <w:color w:val="000000" w:themeColor="text1"/>
                <w:kern w:val="0"/>
                <w:sz w:val="20"/>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7" w:hRule="atLeast"/>
          <w:jc w:val="center"/>
        </w:trPr>
        <w:tc>
          <w:tcPr>
            <w:tcW w:w="822" w:type="dxa"/>
          </w:tcPr>
          <w:p>
            <w:pPr>
              <w:ind w:left="-90"/>
              <w:jc w:val="left"/>
              <w:rPr>
                <w:rFonts w:ascii="Mincho"/>
                <w:color w:val="000000" w:themeColor="text1"/>
                <w:kern w:val="0"/>
                <w:sz w:val="20"/>
                <w14:textFill>
                  <w14:solidFill>
                    <w14:schemeClr w14:val="tx1"/>
                  </w14:solidFill>
                </w14:textFill>
              </w:rPr>
            </w:pPr>
          </w:p>
        </w:tc>
        <w:tc>
          <w:tcPr>
            <w:tcW w:w="3686" w:type="dxa"/>
            <w:gridSpan w:val="2"/>
          </w:tcPr>
          <w:p>
            <w:pPr>
              <w:ind w:left="-90"/>
              <w:jc w:val="left"/>
              <w:rPr>
                <w:rFonts w:ascii="Mincho"/>
                <w:color w:val="000000" w:themeColor="text1"/>
                <w:kern w:val="0"/>
                <w:sz w:val="20"/>
                <w14:textFill>
                  <w14:solidFill>
                    <w14:schemeClr w14:val="tx1"/>
                  </w14:solidFill>
                </w14:textFill>
              </w:rPr>
            </w:pPr>
          </w:p>
        </w:tc>
        <w:tc>
          <w:tcPr>
            <w:tcW w:w="4252" w:type="dxa"/>
            <w:gridSpan w:val="2"/>
          </w:tcPr>
          <w:p>
            <w:pPr>
              <w:ind w:left="-90"/>
              <w:jc w:val="left"/>
              <w:rPr>
                <w:rFonts w:ascii="Mincho"/>
                <w:color w:val="000000" w:themeColor="text1"/>
                <w:kern w:val="0"/>
                <w:sz w:val="20"/>
                <w14:textFill>
                  <w14:solidFill>
                    <w14:schemeClr w14:val="tx1"/>
                  </w14:solidFill>
                </w14:textFill>
              </w:rPr>
            </w:pPr>
          </w:p>
        </w:tc>
        <w:tc>
          <w:tcPr>
            <w:tcW w:w="1418" w:type="dxa"/>
          </w:tcPr>
          <w:p>
            <w:pPr>
              <w:ind w:left="-90"/>
              <w:jc w:val="left"/>
              <w:rPr>
                <w:rFonts w:ascii="Mincho"/>
                <w:color w:val="000000" w:themeColor="text1"/>
                <w:kern w:val="0"/>
                <w:sz w:val="20"/>
                <w14:textFill>
                  <w14:solidFill>
                    <w14:schemeClr w14:val="tx1"/>
                  </w14:solidFill>
                </w14:textFill>
              </w:rPr>
            </w:pPr>
          </w:p>
        </w:tc>
        <w:tc>
          <w:tcPr>
            <w:tcW w:w="4006" w:type="dxa"/>
          </w:tcPr>
          <w:p>
            <w:pPr>
              <w:ind w:left="-90"/>
              <w:jc w:val="left"/>
              <w:rPr>
                <w:rFonts w:ascii="Mincho"/>
                <w:color w:val="000000" w:themeColor="text1"/>
                <w:kern w:val="0"/>
                <w:sz w:val="20"/>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94" w:hRule="atLeast"/>
          <w:jc w:val="center"/>
        </w:trPr>
        <w:tc>
          <w:tcPr>
            <w:tcW w:w="822" w:type="dxa"/>
          </w:tcPr>
          <w:p>
            <w:pPr>
              <w:ind w:left="-90"/>
              <w:jc w:val="left"/>
              <w:rPr>
                <w:rFonts w:ascii="Mincho"/>
                <w:color w:val="000000" w:themeColor="text1"/>
                <w:kern w:val="0"/>
                <w:sz w:val="20"/>
                <w14:textFill>
                  <w14:solidFill>
                    <w14:schemeClr w14:val="tx1"/>
                  </w14:solidFill>
                </w14:textFill>
              </w:rPr>
            </w:pPr>
          </w:p>
        </w:tc>
        <w:tc>
          <w:tcPr>
            <w:tcW w:w="3686" w:type="dxa"/>
            <w:gridSpan w:val="2"/>
          </w:tcPr>
          <w:p>
            <w:pPr>
              <w:ind w:left="-90"/>
              <w:jc w:val="left"/>
              <w:rPr>
                <w:rFonts w:ascii="Mincho"/>
                <w:color w:val="000000" w:themeColor="text1"/>
                <w:kern w:val="0"/>
                <w:sz w:val="20"/>
                <w14:textFill>
                  <w14:solidFill>
                    <w14:schemeClr w14:val="tx1"/>
                  </w14:solidFill>
                </w14:textFill>
              </w:rPr>
            </w:pPr>
          </w:p>
        </w:tc>
        <w:tc>
          <w:tcPr>
            <w:tcW w:w="4252" w:type="dxa"/>
            <w:gridSpan w:val="2"/>
          </w:tcPr>
          <w:p>
            <w:pPr>
              <w:ind w:left="-90"/>
              <w:jc w:val="left"/>
              <w:rPr>
                <w:rFonts w:ascii="Mincho"/>
                <w:color w:val="000000" w:themeColor="text1"/>
                <w:kern w:val="0"/>
                <w:sz w:val="20"/>
                <w14:textFill>
                  <w14:solidFill>
                    <w14:schemeClr w14:val="tx1"/>
                  </w14:solidFill>
                </w14:textFill>
              </w:rPr>
            </w:pPr>
          </w:p>
        </w:tc>
        <w:tc>
          <w:tcPr>
            <w:tcW w:w="1418" w:type="dxa"/>
          </w:tcPr>
          <w:p>
            <w:pPr>
              <w:ind w:left="-90"/>
              <w:jc w:val="left"/>
              <w:rPr>
                <w:rFonts w:ascii="Mincho"/>
                <w:color w:val="000000" w:themeColor="text1"/>
                <w:kern w:val="0"/>
                <w:sz w:val="20"/>
                <w14:textFill>
                  <w14:solidFill>
                    <w14:schemeClr w14:val="tx1"/>
                  </w14:solidFill>
                </w14:textFill>
              </w:rPr>
            </w:pPr>
          </w:p>
        </w:tc>
        <w:tc>
          <w:tcPr>
            <w:tcW w:w="4006" w:type="dxa"/>
          </w:tcPr>
          <w:p>
            <w:pPr>
              <w:ind w:left="-90"/>
              <w:jc w:val="left"/>
              <w:rPr>
                <w:rFonts w:ascii="Mincho"/>
                <w:color w:val="000000" w:themeColor="text1"/>
                <w:kern w:val="0"/>
                <w:sz w:val="20"/>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97" w:hRule="atLeast"/>
          <w:jc w:val="center"/>
        </w:trPr>
        <w:tc>
          <w:tcPr>
            <w:tcW w:w="822" w:type="dxa"/>
          </w:tcPr>
          <w:p>
            <w:pPr>
              <w:ind w:left="-90"/>
              <w:jc w:val="left"/>
              <w:rPr>
                <w:rFonts w:ascii="Mincho"/>
                <w:color w:val="000000" w:themeColor="text1"/>
                <w:kern w:val="0"/>
                <w:sz w:val="20"/>
                <w14:textFill>
                  <w14:solidFill>
                    <w14:schemeClr w14:val="tx1"/>
                  </w14:solidFill>
                </w14:textFill>
              </w:rPr>
            </w:pPr>
          </w:p>
        </w:tc>
        <w:tc>
          <w:tcPr>
            <w:tcW w:w="3686" w:type="dxa"/>
            <w:gridSpan w:val="2"/>
          </w:tcPr>
          <w:p>
            <w:pPr>
              <w:ind w:left="-90"/>
              <w:jc w:val="left"/>
              <w:rPr>
                <w:rFonts w:ascii="Mincho"/>
                <w:color w:val="000000" w:themeColor="text1"/>
                <w:kern w:val="0"/>
                <w:sz w:val="20"/>
                <w14:textFill>
                  <w14:solidFill>
                    <w14:schemeClr w14:val="tx1"/>
                  </w14:solidFill>
                </w14:textFill>
              </w:rPr>
            </w:pPr>
          </w:p>
        </w:tc>
        <w:tc>
          <w:tcPr>
            <w:tcW w:w="4252" w:type="dxa"/>
            <w:gridSpan w:val="2"/>
          </w:tcPr>
          <w:p>
            <w:pPr>
              <w:ind w:left="-90"/>
              <w:jc w:val="left"/>
              <w:rPr>
                <w:rFonts w:ascii="Mincho"/>
                <w:color w:val="000000" w:themeColor="text1"/>
                <w:kern w:val="0"/>
                <w:sz w:val="20"/>
                <w14:textFill>
                  <w14:solidFill>
                    <w14:schemeClr w14:val="tx1"/>
                  </w14:solidFill>
                </w14:textFill>
              </w:rPr>
            </w:pPr>
          </w:p>
        </w:tc>
        <w:tc>
          <w:tcPr>
            <w:tcW w:w="1418" w:type="dxa"/>
          </w:tcPr>
          <w:p>
            <w:pPr>
              <w:ind w:left="-90"/>
              <w:jc w:val="left"/>
              <w:rPr>
                <w:rFonts w:ascii="Mincho"/>
                <w:color w:val="000000" w:themeColor="text1"/>
                <w:kern w:val="0"/>
                <w:sz w:val="20"/>
                <w14:textFill>
                  <w14:solidFill>
                    <w14:schemeClr w14:val="tx1"/>
                  </w14:solidFill>
                </w14:textFill>
              </w:rPr>
            </w:pPr>
          </w:p>
        </w:tc>
        <w:tc>
          <w:tcPr>
            <w:tcW w:w="4006" w:type="dxa"/>
          </w:tcPr>
          <w:p>
            <w:pPr>
              <w:ind w:left="-90"/>
              <w:jc w:val="left"/>
              <w:rPr>
                <w:rFonts w:ascii="Mincho"/>
                <w:color w:val="000000" w:themeColor="text1"/>
                <w:kern w:val="0"/>
                <w:sz w:val="20"/>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55" w:hRule="atLeast"/>
          <w:jc w:val="center"/>
        </w:trPr>
        <w:tc>
          <w:tcPr>
            <w:tcW w:w="2240" w:type="dxa"/>
            <w:gridSpan w:val="2"/>
            <w:vAlign w:val="center"/>
          </w:tcPr>
          <w:p>
            <w:pPr>
              <w:ind w:left="-90"/>
              <w:jc w:val="center"/>
              <w:rPr>
                <w:rFonts w:ascii="Mincho"/>
                <w:color w:val="000000" w:themeColor="text1"/>
                <w:kern w:val="0"/>
                <w:sz w:val="20"/>
                <w14:textFill>
                  <w14:solidFill>
                    <w14:schemeClr w14:val="tx1"/>
                  </w14:solidFill>
                </w14:textFill>
              </w:rPr>
            </w:pPr>
            <w:r>
              <w:rPr>
                <w:rFonts w:hint="eastAsia" w:ascii="宋体" w:hAnsi="宋体"/>
                <w:b/>
                <w:color w:val="000000" w:themeColor="text1"/>
                <w:sz w:val="24"/>
                <w14:textFill>
                  <w14:solidFill>
                    <w14:schemeClr w14:val="tx1"/>
                  </w14:solidFill>
                </w14:textFill>
              </w:rPr>
              <w:t>投标人名称（公章）</w:t>
            </w:r>
          </w:p>
        </w:tc>
        <w:tc>
          <w:tcPr>
            <w:tcW w:w="2268" w:type="dxa"/>
            <w:vAlign w:val="center"/>
          </w:tcPr>
          <w:p>
            <w:pPr>
              <w:ind w:left="-90"/>
              <w:jc w:val="center"/>
              <w:rPr>
                <w:rFonts w:ascii="Mincho"/>
                <w:color w:val="000000" w:themeColor="text1"/>
                <w:kern w:val="0"/>
                <w:sz w:val="20"/>
                <w14:textFill>
                  <w14:solidFill>
                    <w14:schemeClr w14:val="tx1"/>
                  </w14:solidFill>
                </w14:textFill>
              </w:rPr>
            </w:pPr>
          </w:p>
        </w:tc>
        <w:tc>
          <w:tcPr>
            <w:tcW w:w="2693" w:type="dxa"/>
            <w:vAlign w:val="center"/>
          </w:tcPr>
          <w:p>
            <w:pPr>
              <w:ind w:left="-90"/>
              <w:jc w:val="center"/>
              <w:rPr>
                <w:rFonts w:ascii="Mincho"/>
                <w:color w:val="000000" w:themeColor="text1"/>
                <w:kern w:val="0"/>
                <w:sz w:val="20"/>
                <w14:textFill>
                  <w14:solidFill>
                    <w14:schemeClr w14:val="tx1"/>
                  </w14:solidFill>
                </w14:textFill>
              </w:rPr>
            </w:pPr>
            <w:r>
              <w:rPr>
                <w:rFonts w:hint="eastAsia" w:ascii="宋体" w:hAnsi="宋体"/>
                <w:b/>
                <w:color w:val="000000" w:themeColor="text1"/>
                <w:sz w:val="24"/>
                <w14:textFill>
                  <w14:solidFill>
                    <w14:schemeClr w14:val="tx1"/>
                  </w14:solidFill>
                </w14:textFill>
              </w:rPr>
              <w:t>授权代表（签名）</w:t>
            </w:r>
          </w:p>
        </w:tc>
        <w:tc>
          <w:tcPr>
            <w:tcW w:w="1559" w:type="dxa"/>
            <w:vAlign w:val="center"/>
          </w:tcPr>
          <w:p>
            <w:pPr>
              <w:ind w:left="-90"/>
              <w:jc w:val="center"/>
              <w:rPr>
                <w:rFonts w:ascii="Mincho"/>
                <w:color w:val="000000" w:themeColor="text1"/>
                <w:kern w:val="0"/>
                <w:sz w:val="20"/>
                <w14:textFill>
                  <w14:solidFill>
                    <w14:schemeClr w14:val="tx1"/>
                  </w14:solidFill>
                </w14:textFill>
              </w:rPr>
            </w:pPr>
          </w:p>
        </w:tc>
        <w:tc>
          <w:tcPr>
            <w:tcW w:w="1418" w:type="dxa"/>
            <w:vAlign w:val="center"/>
          </w:tcPr>
          <w:p>
            <w:pPr>
              <w:ind w:left="-90"/>
              <w:jc w:val="center"/>
              <w:rPr>
                <w:rFonts w:ascii="Mincho"/>
                <w:color w:val="000000" w:themeColor="text1"/>
                <w:kern w:val="0"/>
                <w:sz w:val="20"/>
                <w14:textFill>
                  <w14:solidFill>
                    <w14:schemeClr w14:val="tx1"/>
                  </w14:solidFill>
                </w14:textFill>
              </w:rPr>
            </w:pPr>
            <w:r>
              <w:rPr>
                <w:rFonts w:hint="eastAsia" w:ascii="宋体" w:hAnsi="宋体"/>
                <w:b/>
                <w:color w:val="000000" w:themeColor="text1"/>
                <w:sz w:val="24"/>
                <w14:textFill>
                  <w14:solidFill>
                    <w14:schemeClr w14:val="tx1"/>
                  </w14:solidFill>
                </w14:textFill>
              </w:rPr>
              <w:t>日期</w:t>
            </w:r>
          </w:p>
        </w:tc>
        <w:tc>
          <w:tcPr>
            <w:tcW w:w="4006" w:type="dxa"/>
            <w:vAlign w:val="center"/>
          </w:tcPr>
          <w:p>
            <w:pPr>
              <w:ind w:left="-90"/>
              <w:jc w:val="center"/>
              <w:rPr>
                <w:rFonts w:ascii="Mincho"/>
                <w:color w:val="000000" w:themeColor="text1"/>
                <w:kern w:val="0"/>
                <w:sz w:val="20"/>
                <w14:textFill>
                  <w14:solidFill>
                    <w14:schemeClr w14:val="tx1"/>
                  </w14:solidFill>
                </w14:textFill>
              </w:rPr>
            </w:pPr>
          </w:p>
        </w:tc>
      </w:tr>
    </w:tbl>
    <w:p>
      <w:pPr>
        <w:spacing w:line="360" w:lineRule="auto"/>
        <w:ind w:firstLine="480" w:firstLineChars="200"/>
        <w:rPr>
          <w:rFonts w:asci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注：投标人应对照用户需求表中的技术规格，逐条核对所提供货物和服务是否做出了实质性的响应，有偏离的必须做出说明，对有具体参数要求的指标项，投标人必须提供本次投标货物的具体参数值。</w:t>
      </w:r>
    </w:p>
    <w:p>
      <w:pPr>
        <w:pStyle w:val="3"/>
        <w:rPr>
          <w:rFonts w:ascii="宋体"/>
          <w:b w:val="0"/>
          <w:color w:val="000000" w:themeColor="text1"/>
          <w:sz w:val="21"/>
          <w:szCs w:val="21"/>
          <w14:textFill>
            <w14:solidFill>
              <w14:schemeClr w14:val="tx1"/>
            </w14:solidFill>
          </w14:textFill>
        </w:rPr>
      </w:pPr>
      <w:r>
        <w:rPr>
          <w:color w:val="000000" w:themeColor="text1"/>
          <w14:textFill>
            <w14:solidFill>
              <w14:schemeClr w14:val="tx1"/>
            </w14:solidFill>
          </w14:textFill>
        </w:rPr>
        <w:br w:type="page"/>
      </w:r>
      <w:bookmarkStart w:id="21" w:name="_Toc71711263"/>
      <w:r>
        <w:rPr>
          <w:rFonts w:hint="eastAsia"/>
          <w:b w:val="0"/>
          <w:color w:val="000000" w:themeColor="text1"/>
          <w:sz w:val="21"/>
          <w:szCs w:val="21"/>
          <w14:textFill>
            <w14:solidFill>
              <w14:schemeClr w14:val="tx1"/>
            </w14:solidFill>
          </w14:textFill>
        </w:rPr>
        <w:t>附件</w:t>
      </w:r>
      <w:r>
        <w:rPr>
          <w:b w:val="0"/>
          <w:color w:val="000000" w:themeColor="text1"/>
          <w:sz w:val="21"/>
          <w:szCs w:val="21"/>
          <w14:textFill>
            <w14:solidFill>
              <w14:schemeClr w14:val="tx1"/>
            </w14:solidFill>
          </w14:textFill>
        </w:rPr>
        <w:t>5</w:t>
      </w:r>
      <w:r>
        <w:rPr>
          <w:rFonts w:hint="eastAsia"/>
          <w:b w:val="0"/>
          <w:color w:val="000000" w:themeColor="text1"/>
          <w:sz w:val="21"/>
          <w:szCs w:val="21"/>
          <w14:textFill>
            <w14:solidFill>
              <w14:schemeClr w14:val="tx1"/>
            </w14:solidFill>
          </w14:textFill>
        </w:rPr>
        <w:t>：商务条款响应</w:t>
      </w:r>
      <w:r>
        <w:rPr>
          <w:b w:val="0"/>
          <w:color w:val="000000" w:themeColor="text1"/>
          <w:sz w:val="21"/>
          <w:szCs w:val="21"/>
          <w14:textFill>
            <w14:solidFill>
              <w14:schemeClr w14:val="tx1"/>
            </w14:solidFill>
          </w14:textFill>
        </w:rPr>
        <w:t>/</w:t>
      </w:r>
      <w:r>
        <w:rPr>
          <w:rFonts w:hint="eastAsia"/>
          <w:b w:val="0"/>
          <w:color w:val="000000" w:themeColor="text1"/>
          <w:sz w:val="21"/>
          <w:szCs w:val="21"/>
          <w14:textFill>
            <w14:solidFill>
              <w14:schemeClr w14:val="tx1"/>
            </w14:solidFill>
          </w14:textFill>
        </w:rPr>
        <w:t>偏离表</w:t>
      </w:r>
      <w:bookmarkEnd w:id="21"/>
    </w:p>
    <w:p>
      <w:pPr>
        <w:snapToGrid w:val="0"/>
        <w:spacing w:line="360" w:lineRule="auto"/>
        <w:ind w:right="-351" w:rightChars="-167"/>
        <w:jc w:val="center"/>
        <w:rPr>
          <w:rFonts w:ascii="宋体"/>
          <w:b/>
          <w:color w:val="000000" w:themeColor="text1"/>
          <w:sz w:val="36"/>
          <w:szCs w:val="36"/>
          <w14:textFill>
            <w14:solidFill>
              <w14:schemeClr w14:val="tx1"/>
            </w14:solidFill>
          </w14:textFill>
        </w:rPr>
      </w:pPr>
      <w:r>
        <w:rPr>
          <w:rFonts w:hint="eastAsia" w:ascii="宋体"/>
          <w:b/>
          <w:color w:val="000000" w:themeColor="text1"/>
          <w:sz w:val="36"/>
          <w:szCs w:val="36"/>
          <w14:textFill>
            <w14:solidFill>
              <w14:schemeClr w14:val="tx1"/>
            </w14:solidFill>
          </w14:textFill>
        </w:rPr>
        <w:t>商务条款响应</w:t>
      </w:r>
      <w:r>
        <w:rPr>
          <w:rFonts w:ascii="宋体"/>
          <w:b/>
          <w:color w:val="000000" w:themeColor="text1"/>
          <w:sz w:val="36"/>
          <w:szCs w:val="36"/>
          <w14:textFill>
            <w14:solidFill>
              <w14:schemeClr w14:val="tx1"/>
            </w14:solidFill>
          </w14:textFill>
        </w:rPr>
        <w:t>/</w:t>
      </w:r>
      <w:r>
        <w:rPr>
          <w:rFonts w:hint="eastAsia" w:ascii="宋体"/>
          <w:b/>
          <w:color w:val="000000" w:themeColor="text1"/>
          <w:sz w:val="36"/>
          <w:szCs w:val="36"/>
          <w14:textFill>
            <w14:solidFill>
              <w14:schemeClr w14:val="tx1"/>
            </w14:solidFill>
          </w14:textFill>
        </w:rPr>
        <w:t>偏离表</w:t>
      </w:r>
    </w:p>
    <w:tbl>
      <w:tblPr>
        <w:tblStyle w:val="28"/>
        <w:tblW w:w="1418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22"/>
        <w:gridCol w:w="1418"/>
        <w:gridCol w:w="2268"/>
        <w:gridCol w:w="2693"/>
        <w:gridCol w:w="1559"/>
        <w:gridCol w:w="1418"/>
        <w:gridCol w:w="400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2240" w:type="dxa"/>
            <w:gridSpan w:val="2"/>
            <w:vAlign w:val="center"/>
          </w:tcPr>
          <w:p>
            <w:pPr>
              <w:ind w:left="-90"/>
              <w:jc w:val="center"/>
              <w:rPr>
                <w:rFonts w:ascii="宋体"/>
                <w:color w:val="000000" w:themeColor="text1"/>
                <w:kern w:val="0"/>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项目名称</w:t>
            </w:r>
          </w:p>
        </w:tc>
        <w:tc>
          <w:tcPr>
            <w:tcW w:w="6520" w:type="dxa"/>
            <w:gridSpan w:val="3"/>
            <w:vAlign w:val="center"/>
          </w:tcPr>
          <w:p>
            <w:pPr>
              <w:ind w:left="-90"/>
              <w:jc w:val="center"/>
              <w:rPr>
                <w:rFonts w:ascii="宋体"/>
                <w:color w:val="000000" w:themeColor="text1"/>
                <w:kern w:val="0"/>
                <w:sz w:val="24"/>
                <w14:textFill>
                  <w14:solidFill>
                    <w14:schemeClr w14:val="tx1"/>
                  </w14:solidFill>
                </w14:textFill>
              </w:rPr>
            </w:pPr>
          </w:p>
        </w:tc>
        <w:tc>
          <w:tcPr>
            <w:tcW w:w="1418" w:type="dxa"/>
            <w:vAlign w:val="center"/>
          </w:tcPr>
          <w:p>
            <w:pPr>
              <w:ind w:left="-90"/>
              <w:jc w:val="center"/>
              <w:rPr>
                <w:rFonts w:ascii="宋体"/>
                <w:color w:val="000000" w:themeColor="text1"/>
                <w:kern w:val="0"/>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项目编号</w:t>
            </w:r>
          </w:p>
        </w:tc>
        <w:tc>
          <w:tcPr>
            <w:tcW w:w="4006" w:type="dxa"/>
            <w:vAlign w:val="center"/>
          </w:tcPr>
          <w:p>
            <w:pPr>
              <w:ind w:left="-90"/>
              <w:jc w:val="center"/>
              <w:rPr>
                <w:rFonts w:ascii="宋体"/>
                <w:color w:val="000000" w:themeColor="text1"/>
                <w:kern w:val="0"/>
                <w:sz w:val="24"/>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4" w:hRule="atLeast"/>
          <w:jc w:val="center"/>
        </w:trPr>
        <w:tc>
          <w:tcPr>
            <w:tcW w:w="822" w:type="dxa"/>
            <w:vAlign w:val="center"/>
          </w:tcPr>
          <w:p>
            <w:pPr>
              <w:ind w:left="-90"/>
              <w:jc w:val="center"/>
              <w:rPr>
                <w:rFonts w:asci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序号</w:t>
            </w:r>
          </w:p>
        </w:tc>
        <w:tc>
          <w:tcPr>
            <w:tcW w:w="3686" w:type="dxa"/>
            <w:gridSpan w:val="2"/>
            <w:vAlign w:val="center"/>
          </w:tcPr>
          <w:p>
            <w:pPr>
              <w:ind w:left="-90"/>
              <w:jc w:val="center"/>
              <w:rPr>
                <w:rFonts w:asci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采购条款</w:t>
            </w:r>
          </w:p>
        </w:tc>
        <w:tc>
          <w:tcPr>
            <w:tcW w:w="4252" w:type="dxa"/>
            <w:gridSpan w:val="2"/>
            <w:vAlign w:val="center"/>
          </w:tcPr>
          <w:p>
            <w:pPr>
              <w:ind w:left="-90"/>
              <w:jc w:val="center"/>
              <w:rPr>
                <w:rFonts w:asci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投标条款</w:t>
            </w:r>
          </w:p>
        </w:tc>
        <w:tc>
          <w:tcPr>
            <w:tcW w:w="1418" w:type="dxa"/>
            <w:vAlign w:val="center"/>
          </w:tcPr>
          <w:p>
            <w:pPr>
              <w:ind w:left="-90"/>
              <w:jc w:val="center"/>
              <w:rPr>
                <w:rFonts w:asci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响应</w:t>
            </w:r>
            <w:r>
              <w:rPr>
                <w:rFonts w:ascii="宋体" w:hAnsi="宋体"/>
                <w:b/>
                <w:color w:val="000000" w:themeColor="text1"/>
                <w:sz w:val="24"/>
                <w14:textFill>
                  <w14:solidFill>
                    <w14:schemeClr w14:val="tx1"/>
                  </w14:solidFill>
                </w14:textFill>
              </w:rPr>
              <w:t>/</w:t>
            </w:r>
            <w:r>
              <w:rPr>
                <w:rFonts w:hint="eastAsia" w:ascii="宋体" w:hAnsi="宋体"/>
                <w:b/>
                <w:color w:val="000000" w:themeColor="text1"/>
                <w:sz w:val="24"/>
                <w14:textFill>
                  <w14:solidFill>
                    <w14:schemeClr w14:val="tx1"/>
                  </w14:solidFill>
                </w14:textFill>
              </w:rPr>
              <w:t>偏离</w:t>
            </w:r>
          </w:p>
        </w:tc>
        <w:tc>
          <w:tcPr>
            <w:tcW w:w="4006" w:type="dxa"/>
            <w:vAlign w:val="center"/>
          </w:tcPr>
          <w:p>
            <w:pPr>
              <w:ind w:left="-90"/>
              <w:jc w:val="center"/>
              <w:rPr>
                <w:rFonts w:ascii="宋体"/>
                <w:b/>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说明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1" w:hRule="atLeast"/>
          <w:jc w:val="center"/>
        </w:trPr>
        <w:tc>
          <w:tcPr>
            <w:tcW w:w="822" w:type="dxa"/>
          </w:tcPr>
          <w:p>
            <w:pPr>
              <w:ind w:left="-90"/>
              <w:jc w:val="left"/>
              <w:rPr>
                <w:rFonts w:ascii="Mincho"/>
                <w:color w:val="000000" w:themeColor="text1"/>
                <w:kern w:val="0"/>
                <w:sz w:val="20"/>
                <w14:textFill>
                  <w14:solidFill>
                    <w14:schemeClr w14:val="tx1"/>
                  </w14:solidFill>
                </w14:textFill>
              </w:rPr>
            </w:pPr>
          </w:p>
        </w:tc>
        <w:tc>
          <w:tcPr>
            <w:tcW w:w="3686" w:type="dxa"/>
            <w:gridSpan w:val="2"/>
          </w:tcPr>
          <w:p>
            <w:pPr>
              <w:ind w:left="-90"/>
              <w:jc w:val="left"/>
              <w:rPr>
                <w:rFonts w:ascii="Mincho"/>
                <w:color w:val="000000" w:themeColor="text1"/>
                <w:kern w:val="0"/>
                <w:sz w:val="20"/>
                <w14:textFill>
                  <w14:solidFill>
                    <w14:schemeClr w14:val="tx1"/>
                  </w14:solidFill>
                </w14:textFill>
              </w:rPr>
            </w:pPr>
          </w:p>
        </w:tc>
        <w:tc>
          <w:tcPr>
            <w:tcW w:w="4252" w:type="dxa"/>
            <w:gridSpan w:val="2"/>
          </w:tcPr>
          <w:p>
            <w:pPr>
              <w:ind w:left="-90"/>
              <w:jc w:val="left"/>
              <w:rPr>
                <w:rFonts w:ascii="Mincho"/>
                <w:color w:val="000000" w:themeColor="text1"/>
                <w:kern w:val="0"/>
                <w:sz w:val="20"/>
                <w14:textFill>
                  <w14:solidFill>
                    <w14:schemeClr w14:val="tx1"/>
                  </w14:solidFill>
                </w14:textFill>
              </w:rPr>
            </w:pPr>
          </w:p>
        </w:tc>
        <w:tc>
          <w:tcPr>
            <w:tcW w:w="1418" w:type="dxa"/>
          </w:tcPr>
          <w:p>
            <w:pPr>
              <w:ind w:left="-90"/>
              <w:jc w:val="left"/>
              <w:rPr>
                <w:rFonts w:ascii="Mincho"/>
                <w:color w:val="000000" w:themeColor="text1"/>
                <w:kern w:val="0"/>
                <w:sz w:val="20"/>
                <w14:textFill>
                  <w14:solidFill>
                    <w14:schemeClr w14:val="tx1"/>
                  </w14:solidFill>
                </w14:textFill>
              </w:rPr>
            </w:pPr>
          </w:p>
        </w:tc>
        <w:tc>
          <w:tcPr>
            <w:tcW w:w="4006" w:type="dxa"/>
          </w:tcPr>
          <w:p>
            <w:pPr>
              <w:ind w:left="-90"/>
              <w:jc w:val="left"/>
              <w:rPr>
                <w:rFonts w:ascii="Mincho"/>
                <w:color w:val="000000" w:themeColor="text1"/>
                <w:kern w:val="0"/>
                <w:sz w:val="20"/>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91" w:hRule="atLeast"/>
          <w:jc w:val="center"/>
        </w:trPr>
        <w:tc>
          <w:tcPr>
            <w:tcW w:w="822" w:type="dxa"/>
          </w:tcPr>
          <w:p>
            <w:pPr>
              <w:ind w:left="-90"/>
              <w:jc w:val="left"/>
              <w:rPr>
                <w:rFonts w:ascii="Mincho"/>
                <w:color w:val="000000" w:themeColor="text1"/>
                <w:kern w:val="0"/>
                <w:sz w:val="20"/>
                <w14:textFill>
                  <w14:solidFill>
                    <w14:schemeClr w14:val="tx1"/>
                  </w14:solidFill>
                </w14:textFill>
              </w:rPr>
            </w:pPr>
          </w:p>
        </w:tc>
        <w:tc>
          <w:tcPr>
            <w:tcW w:w="3686" w:type="dxa"/>
            <w:gridSpan w:val="2"/>
          </w:tcPr>
          <w:p>
            <w:pPr>
              <w:ind w:left="-90" w:right="-288" w:rightChars="-137"/>
              <w:jc w:val="left"/>
              <w:rPr>
                <w:rFonts w:ascii="Mincho"/>
                <w:color w:val="000000" w:themeColor="text1"/>
                <w:kern w:val="0"/>
                <w:sz w:val="20"/>
                <w14:textFill>
                  <w14:solidFill>
                    <w14:schemeClr w14:val="tx1"/>
                  </w14:solidFill>
                </w14:textFill>
              </w:rPr>
            </w:pPr>
          </w:p>
        </w:tc>
        <w:tc>
          <w:tcPr>
            <w:tcW w:w="4252" w:type="dxa"/>
            <w:gridSpan w:val="2"/>
          </w:tcPr>
          <w:p>
            <w:pPr>
              <w:ind w:left="-90"/>
              <w:jc w:val="left"/>
              <w:rPr>
                <w:rFonts w:ascii="Mincho"/>
                <w:color w:val="000000" w:themeColor="text1"/>
                <w:kern w:val="0"/>
                <w:sz w:val="20"/>
                <w14:textFill>
                  <w14:solidFill>
                    <w14:schemeClr w14:val="tx1"/>
                  </w14:solidFill>
                </w14:textFill>
              </w:rPr>
            </w:pPr>
          </w:p>
        </w:tc>
        <w:tc>
          <w:tcPr>
            <w:tcW w:w="1418" w:type="dxa"/>
          </w:tcPr>
          <w:p>
            <w:pPr>
              <w:ind w:left="-90"/>
              <w:jc w:val="left"/>
              <w:rPr>
                <w:rFonts w:ascii="Mincho"/>
                <w:color w:val="000000" w:themeColor="text1"/>
                <w:kern w:val="0"/>
                <w:sz w:val="20"/>
                <w14:textFill>
                  <w14:solidFill>
                    <w14:schemeClr w14:val="tx1"/>
                  </w14:solidFill>
                </w14:textFill>
              </w:rPr>
            </w:pPr>
          </w:p>
        </w:tc>
        <w:tc>
          <w:tcPr>
            <w:tcW w:w="4006" w:type="dxa"/>
          </w:tcPr>
          <w:p>
            <w:pPr>
              <w:ind w:left="-90"/>
              <w:jc w:val="left"/>
              <w:rPr>
                <w:rFonts w:ascii="Mincho"/>
                <w:color w:val="000000" w:themeColor="text1"/>
                <w:kern w:val="0"/>
                <w:sz w:val="20"/>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7" w:hRule="atLeast"/>
          <w:jc w:val="center"/>
        </w:trPr>
        <w:tc>
          <w:tcPr>
            <w:tcW w:w="822" w:type="dxa"/>
          </w:tcPr>
          <w:p>
            <w:pPr>
              <w:ind w:left="-90"/>
              <w:jc w:val="left"/>
              <w:rPr>
                <w:rFonts w:ascii="Mincho"/>
                <w:color w:val="000000" w:themeColor="text1"/>
                <w:kern w:val="0"/>
                <w:sz w:val="20"/>
                <w14:textFill>
                  <w14:solidFill>
                    <w14:schemeClr w14:val="tx1"/>
                  </w14:solidFill>
                </w14:textFill>
              </w:rPr>
            </w:pPr>
          </w:p>
        </w:tc>
        <w:tc>
          <w:tcPr>
            <w:tcW w:w="3686" w:type="dxa"/>
            <w:gridSpan w:val="2"/>
          </w:tcPr>
          <w:p>
            <w:pPr>
              <w:ind w:left="-90"/>
              <w:jc w:val="left"/>
              <w:rPr>
                <w:rFonts w:ascii="Mincho"/>
                <w:color w:val="000000" w:themeColor="text1"/>
                <w:kern w:val="0"/>
                <w:sz w:val="20"/>
                <w14:textFill>
                  <w14:solidFill>
                    <w14:schemeClr w14:val="tx1"/>
                  </w14:solidFill>
                </w14:textFill>
              </w:rPr>
            </w:pPr>
          </w:p>
        </w:tc>
        <w:tc>
          <w:tcPr>
            <w:tcW w:w="4252" w:type="dxa"/>
            <w:gridSpan w:val="2"/>
          </w:tcPr>
          <w:p>
            <w:pPr>
              <w:ind w:left="-90"/>
              <w:jc w:val="left"/>
              <w:rPr>
                <w:rFonts w:ascii="Mincho"/>
                <w:color w:val="000000" w:themeColor="text1"/>
                <w:kern w:val="0"/>
                <w:sz w:val="20"/>
                <w14:textFill>
                  <w14:solidFill>
                    <w14:schemeClr w14:val="tx1"/>
                  </w14:solidFill>
                </w14:textFill>
              </w:rPr>
            </w:pPr>
          </w:p>
        </w:tc>
        <w:tc>
          <w:tcPr>
            <w:tcW w:w="1418" w:type="dxa"/>
          </w:tcPr>
          <w:p>
            <w:pPr>
              <w:ind w:left="-90"/>
              <w:jc w:val="left"/>
              <w:rPr>
                <w:rFonts w:ascii="Mincho"/>
                <w:color w:val="000000" w:themeColor="text1"/>
                <w:kern w:val="0"/>
                <w:sz w:val="20"/>
                <w14:textFill>
                  <w14:solidFill>
                    <w14:schemeClr w14:val="tx1"/>
                  </w14:solidFill>
                </w14:textFill>
              </w:rPr>
            </w:pPr>
          </w:p>
        </w:tc>
        <w:tc>
          <w:tcPr>
            <w:tcW w:w="4006" w:type="dxa"/>
          </w:tcPr>
          <w:p>
            <w:pPr>
              <w:ind w:left="-90"/>
              <w:jc w:val="left"/>
              <w:rPr>
                <w:rFonts w:ascii="Mincho"/>
                <w:color w:val="000000" w:themeColor="text1"/>
                <w:kern w:val="0"/>
                <w:sz w:val="20"/>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94" w:hRule="atLeast"/>
          <w:jc w:val="center"/>
        </w:trPr>
        <w:tc>
          <w:tcPr>
            <w:tcW w:w="822" w:type="dxa"/>
          </w:tcPr>
          <w:p>
            <w:pPr>
              <w:ind w:left="-90"/>
              <w:jc w:val="left"/>
              <w:rPr>
                <w:rFonts w:ascii="Mincho"/>
                <w:color w:val="000000" w:themeColor="text1"/>
                <w:kern w:val="0"/>
                <w:sz w:val="20"/>
                <w14:textFill>
                  <w14:solidFill>
                    <w14:schemeClr w14:val="tx1"/>
                  </w14:solidFill>
                </w14:textFill>
              </w:rPr>
            </w:pPr>
          </w:p>
        </w:tc>
        <w:tc>
          <w:tcPr>
            <w:tcW w:w="3686" w:type="dxa"/>
            <w:gridSpan w:val="2"/>
          </w:tcPr>
          <w:p>
            <w:pPr>
              <w:ind w:left="-90"/>
              <w:jc w:val="left"/>
              <w:rPr>
                <w:rFonts w:ascii="Mincho"/>
                <w:color w:val="000000" w:themeColor="text1"/>
                <w:kern w:val="0"/>
                <w:sz w:val="20"/>
                <w14:textFill>
                  <w14:solidFill>
                    <w14:schemeClr w14:val="tx1"/>
                  </w14:solidFill>
                </w14:textFill>
              </w:rPr>
            </w:pPr>
          </w:p>
        </w:tc>
        <w:tc>
          <w:tcPr>
            <w:tcW w:w="4252" w:type="dxa"/>
            <w:gridSpan w:val="2"/>
          </w:tcPr>
          <w:p>
            <w:pPr>
              <w:ind w:left="-90"/>
              <w:jc w:val="left"/>
              <w:rPr>
                <w:rFonts w:ascii="Mincho"/>
                <w:color w:val="000000" w:themeColor="text1"/>
                <w:kern w:val="0"/>
                <w:sz w:val="20"/>
                <w14:textFill>
                  <w14:solidFill>
                    <w14:schemeClr w14:val="tx1"/>
                  </w14:solidFill>
                </w14:textFill>
              </w:rPr>
            </w:pPr>
          </w:p>
        </w:tc>
        <w:tc>
          <w:tcPr>
            <w:tcW w:w="1418" w:type="dxa"/>
          </w:tcPr>
          <w:p>
            <w:pPr>
              <w:ind w:left="-90"/>
              <w:jc w:val="left"/>
              <w:rPr>
                <w:rFonts w:ascii="Mincho"/>
                <w:color w:val="000000" w:themeColor="text1"/>
                <w:kern w:val="0"/>
                <w:sz w:val="20"/>
                <w14:textFill>
                  <w14:solidFill>
                    <w14:schemeClr w14:val="tx1"/>
                  </w14:solidFill>
                </w14:textFill>
              </w:rPr>
            </w:pPr>
          </w:p>
        </w:tc>
        <w:tc>
          <w:tcPr>
            <w:tcW w:w="4006" w:type="dxa"/>
          </w:tcPr>
          <w:p>
            <w:pPr>
              <w:ind w:left="-90"/>
              <w:jc w:val="left"/>
              <w:rPr>
                <w:rFonts w:ascii="Mincho"/>
                <w:color w:val="000000" w:themeColor="text1"/>
                <w:kern w:val="0"/>
                <w:sz w:val="20"/>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97" w:hRule="atLeast"/>
          <w:jc w:val="center"/>
        </w:trPr>
        <w:tc>
          <w:tcPr>
            <w:tcW w:w="822" w:type="dxa"/>
          </w:tcPr>
          <w:p>
            <w:pPr>
              <w:ind w:left="-90"/>
              <w:jc w:val="left"/>
              <w:rPr>
                <w:rFonts w:ascii="Mincho"/>
                <w:color w:val="000000" w:themeColor="text1"/>
                <w:kern w:val="0"/>
                <w:sz w:val="20"/>
                <w14:textFill>
                  <w14:solidFill>
                    <w14:schemeClr w14:val="tx1"/>
                  </w14:solidFill>
                </w14:textFill>
              </w:rPr>
            </w:pPr>
          </w:p>
        </w:tc>
        <w:tc>
          <w:tcPr>
            <w:tcW w:w="3686" w:type="dxa"/>
            <w:gridSpan w:val="2"/>
          </w:tcPr>
          <w:p>
            <w:pPr>
              <w:ind w:left="-90"/>
              <w:jc w:val="left"/>
              <w:rPr>
                <w:rFonts w:ascii="Mincho"/>
                <w:color w:val="000000" w:themeColor="text1"/>
                <w:kern w:val="0"/>
                <w:sz w:val="20"/>
                <w14:textFill>
                  <w14:solidFill>
                    <w14:schemeClr w14:val="tx1"/>
                  </w14:solidFill>
                </w14:textFill>
              </w:rPr>
            </w:pPr>
          </w:p>
        </w:tc>
        <w:tc>
          <w:tcPr>
            <w:tcW w:w="4252" w:type="dxa"/>
            <w:gridSpan w:val="2"/>
          </w:tcPr>
          <w:p>
            <w:pPr>
              <w:ind w:left="-90"/>
              <w:jc w:val="left"/>
              <w:rPr>
                <w:rFonts w:ascii="Mincho"/>
                <w:color w:val="000000" w:themeColor="text1"/>
                <w:kern w:val="0"/>
                <w:sz w:val="20"/>
                <w14:textFill>
                  <w14:solidFill>
                    <w14:schemeClr w14:val="tx1"/>
                  </w14:solidFill>
                </w14:textFill>
              </w:rPr>
            </w:pPr>
          </w:p>
        </w:tc>
        <w:tc>
          <w:tcPr>
            <w:tcW w:w="1418" w:type="dxa"/>
          </w:tcPr>
          <w:p>
            <w:pPr>
              <w:ind w:left="-90"/>
              <w:jc w:val="left"/>
              <w:rPr>
                <w:rFonts w:ascii="Mincho"/>
                <w:color w:val="000000" w:themeColor="text1"/>
                <w:kern w:val="0"/>
                <w:sz w:val="20"/>
                <w14:textFill>
                  <w14:solidFill>
                    <w14:schemeClr w14:val="tx1"/>
                  </w14:solidFill>
                </w14:textFill>
              </w:rPr>
            </w:pPr>
          </w:p>
        </w:tc>
        <w:tc>
          <w:tcPr>
            <w:tcW w:w="4006" w:type="dxa"/>
          </w:tcPr>
          <w:p>
            <w:pPr>
              <w:ind w:left="-90"/>
              <w:jc w:val="left"/>
              <w:rPr>
                <w:rFonts w:ascii="Mincho"/>
                <w:color w:val="000000" w:themeColor="text1"/>
                <w:kern w:val="0"/>
                <w:sz w:val="20"/>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19" w:hRule="atLeast"/>
          <w:jc w:val="center"/>
        </w:trPr>
        <w:tc>
          <w:tcPr>
            <w:tcW w:w="822" w:type="dxa"/>
          </w:tcPr>
          <w:p>
            <w:pPr>
              <w:ind w:left="-90"/>
              <w:jc w:val="left"/>
              <w:rPr>
                <w:rFonts w:ascii="Mincho"/>
                <w:color w:val="000000" w:themeColor="text1"/>
                <w:kern w:val="0"/>
                <w:sz w:val="20"/>
                <w14:textFill>
                  <w14:solidFill>
                    <w14:schemeClr w14:val="tx1"/>
                  </w14:solidFill>
                </w14:textFill>
              </w:rPr>
            </w:pPr>
          </w:p>
        </w:tc>
        <w:tc>
          <w:tcPr>
            <w:tcW w:w="3686" w:type="dxa"/>
            <w:gridSpan w:val="2"/>
          </w:tcPr>
          <w:p>
            <w:pPr>
              <w:ind w:left="-90"/>
              <w:jc w:val="left"/>
              <w:rPr>
                <w:rFonts w:ascii="Mincho"/>
                <w:color w:val="000000" w:themeColor="text1"/>
                <w:kern w:val="0"/>
                <w:sz w:val="20"/>
                <w14:textFill>
                  <w14:solidFill>
                    <w14:schemeClr w14:val="tx1"/>
                  </w14:solidFill>
                </w14:textFill>
              </w:rPr>
            </w:pPr>
          </w:p>
        </w:tc>
        <w:tc>
          <w:tcPr>
            <w:tcW w:w="4252" w:type="dxa"/>
            <w:gridSpan w:val="2"/>
          </w:tcPr>
          <w:p>
            <w:pPr>
              <w:ind w:left="-90"/>
              <w:jc w:val="left"/>
              <w:rPr>
                <w:rFonts w:ascii="Mincho"/>
                <w:color w:val="000000" w:themeColor="text1"/>
                <w:kern w:val="0"/>
                <w:sz w:val="20"/>
                <w14:textFill>
                  <w14:solidFill>
                    <w14:schemeClr w14:val="tx1"/>
                  </w14:solidFill>
                </w14:textFill>
              </w:rPr>
            </w:pPr>
          </w:p>
        </w:tc>
        <w:tc>
          <w:tcPr>
            <w:tcW w:w="1418" w:type="dxa"/>
          </w:tcPr>
          <w:p>
            <w:pPr>
              <w:ind w:left="-90"/>
              <w:jc w:val="left"/>
              <w:rPr>
                <w:rFonts w:ascii="Mincho"/>
                <w:color w:val="000000" w:themeColor="text1"/>
                <w:kern w:val="0"/>
                <w:sz w:val="20"/>
                <w14:textFill>
                  <w14:solidFill>
                    <w14:schemeClr w14:val="tx1"/>
                  </w14:solidFill>
                </w14:textFill>
              </w:rPr>
            </w:pPr>
          </w:p>
        </w:tc>
        <w:tc>
          <w:tcPr>
            <w:tcW w:w="4006" w:type="dxa"/>
          </w:tcPr>
          <w:p>
            <w:pPr>
              <w:ind w:left="-90"/>
              <w:jc w:val="left"/>
              <w:rPr>
                <w:rFonts w:ascii="Mincho"/>
                <w:color w:val="000000" w:themeColor="text1"/>
                <w:kern w:val="0"/>
                <w:sz w:val="20"/>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55" w:hRule="atLeast"/>
          <w:jc w:val="center"/>
        </w:trPr>
        <w:tc>
          <w:tcPr>
            <w:tcW w:w="822" w:type="dxa"/>
          </w:tcPr>
          <w:p>
            <w:pPr>
              <w:ind w:left="-90"/>
              <w:jc w:val="left"/>
              <w:rPr>
                <w:rFonts w:ascii="Mincho"/>
                <w:color w:val="000000" w:themeColor="text1"/>
                <w:kern w:val="0"/>
                <w:sz w:val="20"/>
                <w14:textFill>
                  <w14:solidFill>
                    <w14:schemeClr w14:val="tx1"/>
                  </w14:solidFill>
                </w14:textFill>
              </w:rPr>
            </w:pPr>
          </w:p>
        </w:tc>
        <w:tc>
          <w:tcPr>
            <w:tcW w:w="3686" w:type="dxa"/>
            <w:gridSpan w:val="2"/>
          </w:tcPr>
          <w:p>
            <w:pPr>
              <w:ind w:left="-90"/>
              <w:jc w:val="left"/>
              <w:rPr>
                <w:rFonts w:ascii="Mincho"/>
                <w:color w:val="000000" w:themeColor="text1"/>
                <w:kern w:val="0"/>
                <w:sz w:val="20"/>
                <w14:textFill>
                  <w14:solidFill>
                    <w14:schemeClr w14:val="tx1"/>
                  </w14:solidFill>
                </w14:textFill>
              </w:rPr>
            </w:pPr>
          </w:p>
        </w:tc>
        <w:tc>
          <w:tcPr>
            <w:tcW w:w="4252" w:type="dxa"/>
            <w:gridSpan w:val="2"/>
          </w:tcPr>
          <w:p>
            <w:pPr>
              <w:ind w:left="-90"/>
              <w:jc w:val="left"/>
              <w:rPr>
                <w:rFonts w:ascii="Mincho"/>
                <w:color w:val="000000" w:themeColor="text1"/>
                <w:kern w:val="0"/>
                <w:sz w:val="20"/>
                <w14:textFill>
                  <w14:solidFill>
                    <w14:schemeClr w14:val="tx1"/>
                  </w14:solidFill>
                </w14:textFill>
              </w:rPr>
            </w:pPr>
          </w:p>
        </w:tc>
        <w:tc>
          <w:tcPr>
            <w:tcW w:w="1418" w:type="dxa"/>
          </w:tcPr>
          <w:p>
            <w:pPr>
              <w:ind w:left="-90"/>
              <w:jc w:val="left"/>
              <w:rPr>
                <w:rFonts w:ascii="Mincho"/>
                <w:color w:val="000000" w:themeColor="text1"/>
                <w:kern w:val="0"/>
                <w:sz w:val="20"/>
                <w14:textFill>
                  <w14:solidFill>
                    <w14:schemeClr w14:val="tx1"/>
                  </w14:solidFill>
                </w14:textFill>
              </w:rPr>
            </w:pPr>
          </w:p>
        </w:tc>
        <w:tc>
          <w:tcPr>
            <w:tcW w:w="4006" w:type="dxa"/>
          </w:tcPr>
          <w:p>
            <w:pPr>
              <w:ind w:left="-90"/>
              <w:jc w:val="left"/>
              <w:rPr>
                <w:rFonts w:ascii="Mincho"/>
                <w:color w:val="000000" w:themeColor="text1"/>
                <w:kern w:val="0"/>
                <w:sz w:val="20"/>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55" w:hRule="atLeast"/>
          <w:jc w:val="center"/>
        </w:trPr>
        <w:tc>
          <w:tcPr>
            <w:tcW w:w="2240" w:type="dxa"/>
            <w:gridSpan w:val="2"/>
            <w:vAlign w:val="center"/>
          </w:tcPr>
          <w:p>
            <w:pPr>
              <w:ind w:left="-90"/>
              <w:jc w:val="center"/>
              <w:rPr>
                <w:rFonts w:ascii="Mincho"/>
                <w:color w:val="000000" w:themeColor="text1"/>
                <w:kern w:val="0"/>
                <w:sz w:val="20"/>
                <w14:textFill>
                  <w14:solidFill>
                    <w14:schemeClr w14:val="tx1"/>
                  </w14:solidFill>
                </w14:textFill>
              </w:rPr>
            </w:pPr>
            <w:r>
              <w:rPr>
                <w:rFonts w:hint="eastAsia" w:ascii="宋体" w:hAnsi="宋体"/>
                <w:b/>
                <w:color w:val="000000" w:themeColor="text1"/>
                <w:sz w:val="24"/>
                <w14:textFill>
                  <w14:solidFill>
                    <w14:schemeClr w14:val="tx1"/>
                  </w14:solidFill>
                </w14:textFill>
              </w:rPr>
              <w:t>投标人名称（公章）</w:t>
            </w:r>
          </w:p>
        </w:tc>
        <w:tc>
          <w:tcPr>
            <w:tcW w:w="2268" w:type="dxa"/>
            <w:vAlign w:val="center"/>
          </w:tcPr>
          <w:p>
            <w:pPr>
              <w:ind w:left="-90"/>
              <w:jc w:val="center"/>
              <w:rPr>
                <w:rFonts w:ascii="Mincho"/>
                <w:color w:val="000000" w:themeColor="text1"/>
                <w:kern w:val="0"/>
                <w:sz w:val="20"/>
                <w14:textFill>
                  <w14:solidFill>
                    <w14:schemeClr w14:val="tx1"/>
                  </w14:solidFill>
                </w14:textFill>
              </w:rPr>
            </w:pPr>
          </w:p>
        </w:tc>
        <w:tc>
          <w:tcPr>
            <w:tcW w:w="2693" w:type="dxa"/>
            <w:vAlign w:val="center"/>
          </w:tcPr>
          <w:p>
            <w:pPr>
              <w:ind w:left="-90"/>
              <w:jc w:val="center"/>
              <w:rPr>
                <w:rFonts w:ascii="Mincho"/>
                <w:color w:val="000000" w:themeColor="text1"/>
                <w:kern w:val="0"/>
                <w:sz w:val="20"/>
                <w14:textFill>
                  <w14:solidFill>
                    <w14:schemeClr w14:val="tx1"/>
                  </w14:solidFill>
                </w14:textFill>
              </w:rPr>
            </w:pPr>
            <w:r>
              <w:rPr>
                <w:rFonts w:hint="eastAsia" w:ascii="宋体" w:hAnsi="宋体"/>
                <w:b/>
                <w:color w:val="000000" w:themeColor="text1"/>
                <w:sz w:val="24"/>
                <w14:textFill>
                  <w14:solidFill>
                    <w14:schemeClr w14:val="tx1"/>
                  </w14:solidFill>
                </w14:textFill>
              </w:rPr>
              <w:t>授权代表（签名）</w:t>
            </w:r>
          </w:p>
        </w:tc>
        <w:tc>
          <w:tcPr>
            <w:tcW w:w="1559" w:type="dxa"/>
            <w:vAlign w:val="center"/>
          </w:tcPr>
          <w:p>
            <w:pPr>
              <w:ind w:left="-90"/>
              <w:jc w:val="center"/>
              <w:rPr>
                <w:rFonts w:ascii="Mincho"/>
                <w:color w:val="000000" w:themeColor="text1"/>
                <w:kern w:val="0"/>
                <w:sz w:val="20"/>
                <w14:textFill>
                  <w14:solidFill>
                    <w14:schemeClr w14:val="tx1"/>
                  </w14:solidFill>
                </w14:textFill>
              </w:rPr>
            </w:pPr>
          </w:p>
        </w:tc>
        <w:tc>
          <w:tcPr>
            <w:tcW w:w="1418" w:type="dxa"/>
            <w:vAlign w:val="center"/>
          </w:tcPr>
          <w:p>
            <w:pPr>
              <w:ind w:left="-90"/>
              <w:jc w:val="center"/>
              <w:rPr>
                <w:rFonts w:ascii="Mincho"/>
                <w:color w:val="000000" w:themeColor="text1"/>
                <w:kern w:val="0"/>
                <w:sz w:val="20"/>
                <w14:textFill>
                  <w14:solidFill>
                    <w14:schemeClr w14:val="tx1"/>
                  </w14:solidFill>
                </w14:textFill>
              </w:rPr>
            </w:pPr>
            <w:r>
              <w:rPr>
                <w:rFonts w:hint="eastAsia" w:ascii="宋体" w:hAnsi="宋体"/>
                <w:b/>
                <w:color w:val="000000" w:themeColor="text1"/>
                <w:sz w:val="24"/>
                <w14:textFill>
                  <w14:solidFill>
                    <w14:schemeClr w14:val="tx1"/>
                  </w14:solidFill>
                </w14:textFill>
              </w:rPr>
              <w:t>日期</w:t>
            </w:r>
          </w:p>
        </w:tc>
        <w:tc>
          <w:tcPr>
            <w:tcW w:w="4006" w:type="dxa"/>
            <w:vAlign w:val="center"/>
          </w:tcPr>
          <w:p>
            <w:pPr>
              <w:ind w:left="-90"/>
              <w:jc w:val="center"/>
              <w:rPr>
                <w:rFonts w:ascii="Mincho"/>
                <w:color w:val="000000" w:themeColor="text1"/>
                <w:kern w:val="0"/>
                <w:sz w:val="20"/>
                <w14:textFill>
                  <w14:solidFill>
                    <w14:schemeClr w14:val="tx1"/>
                  </w14:solidFill>
                </w14:textFill>
              </w:rPr>
            </w:pPr>
          </w:p>
        </w:tc>
      </w:tr>
    </w:tbl>
    <w:p>
      <w:pPr>
        <w:spacing w:line="360" w:lineRule="auto"/>
        <w:ind w:firstLine="480" w:firstLineChars="200"/>
        <w:rPr>
          <w:rFonts w:ascii="宋体"/>
          <w:color w:val="000000" w:themeColor="text1"/>
          <w:spacing w:val="4"/>
          <w:sz w:val="24"/>
          <w14:textFill>
            <w14:solidFill>
              <w14:schemeClr w14:val="tx1"/>
            </w14:solidFill>
          </w14:textFill>
        </w:rPr>
        <w:sectPr>
          <w:pgSz w:w="16838" w:h="11906" w:orient="landscape"/>
          <w:pgMar w:top="1077" w:right="1440" w:bottom="1077" w:left="1440" w:header="851" w:footer="992" w:gutter="0"/>
          <w:cols w:space="425" w:num="1"/>
          <w:docGrid w:linePitch="312" w:charSpace="0"/>
        </w:sectPr>
      </w:pPr>
      <w:r>
        <w:rPr>
          <w:rFonts w:hint="eastAsia" w:ascii="宋体" w:hAnsi="宋体"/>
          <w:color w:val="000000" w:themeColor="text1"/>
          <w:sz w:val="24"/>
          <w14:textFill>
            <w14:solidFill>
              <w14:schemeClr w14:val="tx1"/>
            </w14:solidFill>
          </w14:textFill>
        </w:rPr>
        <w:t>注：投标人应对照采购文件的商务条款，逐条核对是否做出了实质性的响应，有偏离的必须做出说明。</w:t>
      </w:r>
    </w:p>
    <w:p>
      <w:pPr>
        <w:pStyle w:val="3"/>
        <w:rPr>
          <w:b w:val="0"/>
          <w:color w:val="000000" w:themeColor="text1"/>
          <w:sz w:val="21"/>
          <w:szCs w:val="21"/>
          <w14:textFill>
            <w14:solidFill>
              <w14:schemeClr w14:val="tx1"/>
            </w14:solidFill>
          </w14:textFill>
        </w:rPr>
      </w:pPr>
      <w:bookmarkStart w:id="22" w:name="_Toc24632184"/>
      <w:bookmarkStart w:id="23" w:name="_Toc71711264"/>
      <w:r>
        <w:rPr>
          <w:rFonts w:hint="eastAsia"/>
          <w:b w:val="0"/>
          <w:color w:val="000000" w:themeColor="text1"/>
          <w:sz w:val="21"/>
          <w:szCs w:val="21"/>
          <w14:textFill>
            <w14:solidFill>
              <w14:schemeClr w14:val="tx1"/>
            </w14:solidFill>
          </w14:textFill>
        </w:rPr>
        <w:t>附件</w:t>
      </w:r>
      <w:r>
        <w:rPr>
          <w:b w:val="0"/>
          <w:color w:val="000000" w:themeColor="text1"/>
          <w:sz w:val="21"/>
          <w:szCs w:val="21"/>
          <w14:textFill>
            <w14:solidFill>
              <w14:schemeClr w14:val="tx1"/>
            </w14:solidFill>
          </w14:textFill>
        </w:rPr>
        <w:t>6</w:t>
      </w:r>
      <w:r>
        <w:rPr>
          <w:rFonts w:hint="eastAsia"/>
          <w:b w:val="0"/>
          <w:color w:val="000000" w:themeColor="text1"/>
          <w:sz w:val="21"/>
          <w:szCs w:val="21"/>
          <w14:textFill>
            <w14:solidFill>
              <w14:schemeClr w14:val="tx1"/>
            </w14:solidFill>
          </w14:textFill>
        </w:rPr>
        <w:t>：法定代表人资格证明</w:t>
      </w:r>
      <w:bookmarkEnd w:id="22"/>
      <w:bookmarkEnd w:id="23"/>
    </w:p>
    <w:p>
      <w:pPr>
        <w:snapToGrid w:val="0"/>
        <w:spacing w:line="360" w:lineRule="auto"/>
        <w:ind w:right="-351" w:rightChars="-167"/>
        <w:jc w:val="center"/>
        <w:rPr>
          <w:rFonts w:ascii="宋体"/>
          <w:b/>
          <w:color w:val="000000" w:themeColor="text1"/>
          <w:sz w:val="36"/>
          <w:szCs w:val="36"/>
          <w14:textFill>
            <w14:solidFill>
              <w14:schemeClr w14:val="tx1"/>
            </w14:solidFill>
          </w14:textFill>
        </w:rPr>
      </w:pPr>
      <w:r>
        <w:rPr>
          <w:rFonts w:hint="eastAsia" w:ascii="宋体"/>
          <w:b/>
          <w:color w:val="000000" w:themeColor="text1"/>
          <w:sz w:val="36"/>
          <w:szCs w:val="36"/>
          <w14:textFill>
            <w14:solidFill>
              <w14:schemeClr w14:val="tx1"/>
            </w14:solidFill>
          </w14:textFill>
        </w:rPr>
        <w:t>法定代表人资格证明</w:t>
      </w:r>
    </w:p>
    <w:p>
      <w:pPr>
        <w:spacing w:after="240" w:afterLines="100" w:line="480" w:lineRule="auto"/>
        <w:ind w:left="-136" w:right="-351" w:rightChars="-167"/>
        <w:rPr>
          <w:rFonts w:ascii="宋体" w:cs="宋体"/>
          <w:color w:val="000000" w:themeColor="text1"/>
          <w:kern w:val="0"/>
          <w:sz w:val="28"/>
          <w:szCs w:val="28"/>
          <w14:textFill>
            <w14:solidFill>
              <w14:schemeClr w14:val="tx1"/>
            </w14:solidFill>
          </w14:textFill>
        </w:rPr>
      </w:pPr>
      <w:r>
        <w:rPr>
          <w:rFonts w:hint="eastAsia"/>
          <w:color w:val="000000" w:themeColor="text1"/>
          <w:sz w:val="28"/>
          <w:szCs w:val="28"/>
          <w14:textFill>
            <w14:solidFill>
              <w14:schemeClr w14:val="tx1"/>
            </w14:solidFill>
          </w14:textFill>
        </w:rPr>
        <w:t>南通大学启东校区建设指挥部：</w:t>
      </w:r>
    </w:p>
    <w:p>
      <w:pPr>
        <w:widowControl/>
        <w:wordWrap w:val="0"/>
        <w:snapToGrid w:val="0"/>
        <w:spacing w:before="90" w:after="90" w:line="360" w:lineRule="auto"/>
        <w:ind w:firstLine="600"/>
        <w:jc w:val="left"/>
        <w:rPr>
          <w:rFonts w:asci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姓名：</w:t>
      </w:r>
      <w:r>
        <w:rPr>
          <w:rFonts w:ascii="宋体" w:hAnsi="宋体" w:cs="宋体"/>
          <w:color w:val="000000" w:themeColor="text1"/>
          <w:kern w:val="0"/>
          <w:sz w:val="28"/>
          <w:szCs w:val="28"/>
          <w:u w:val="single"/>
          <w14:textFill>
            <w14:solidFill>
              <w14:schemeClr w14:val="tx1"/>
            </w14:solidFill>
          </w14:textFill>
        </w:rPr>
        <w:t xml:space="preserve">        </w:t>
      </w:r>
      <w:r>
        <w:rPr>
          <w:rFonts w:hint="eastAsia" w:ascii="宋体" w:hAnsi="宋体" w:cs="宋体"/>
          <w:color w:val="000000" w:themeColor="text1"/>
          <w:kern w:val="0"/>
          <w:sz w:val="28"/>
          <w:szCs w:val="28"/>
          <w14:textFill>
            <w14:solidFill>
              <w14:schemeClr w14:val="tx1"/>
            </w14:solidFill>
          </w14:textFill>
        </w:rPr>
        <w:t>性别：</w:t>
      </w:r>
      <w:r>
        <w:rPr>
          <w:rFonts w:ascii="宋体" w:hAnsi="宋体" w:cs="宋体"/>
          <w:color w:val="000000" w:themeColor="text1"/>
          <w:kern w:val="0"/>
          <w:sz w:val="28"/>
          <w:szCs w:val="28"/>
          <w:u w:val="single"/>
          <w14:textFill>
            <w14:solidFill>
              <w14:schemeClr w14:val="tx1"/>
            </w14:solidFill>
          </w14:textFill>
        </w:rPr>
        <w:t xml:space="preserve">   </w:t>
      </w:r>
      <w:r>
        <w:rPr>
          <w:rFonts w:hint="eastAsia" w:ascii="宋体" w:hAnsi="宋体" w:cs="宋体"/>
          <w:color w:val="000000" w:themeColor="text1"/>
          <w:kern w:val="0"/>
          <w:sz w:val="28"/>
          <w:szCs w:val="28"/>
          <w14:textFill>
            <w14:solidFill>
              <w14:schemeClr w14:val="tx1"/>
            </w14:solidFill>
          </w14:textFill>
        </w:rPr>
        <w:t>身份证号码：</w:t>
      </w:r>
      <w:r>
        <w:rPr>
          <w:rFonts w:ascii="宋体" w:hAnsi="宋体" w:cs="宋体"/>
          <w:color w:val="000000" w:themeColor="text1"/>
          <w:kern w:val="0"/>
          <w:sz w:val="28"/>
          <w:szCs w:val="28"/>
          <w:u w:val="single"/>
          <w14:textFill>
            <w14:solidFill>
              <w14:schemeClr w14:val="tx1"/>
            </w14:solidFill>
          </w14:textFill>
        </w:rPr>
        <w:t xml:space="preserve">                  </w:t>
      </w:r>
      <w:r>
        <w:rPr>
          <w:rFonts w:hint="eastAsia" w:ascii="宋体" w:hAnsi="宋体" w:cs="宋体"/>
          <w:color w:val="000000" w:themeColor="text1"/>
          <w:kern w:val="0"/>
          <w:sz w:val="28"/>
          <w:szCs w:val="28"/>
          <w:u w:val="single"/>
          <w14:textFill>
            <w14:solidFill>
              <w14:schemeClr w14:val="tx1"/>
            </w14:solidFill>
          </w14:textFill>
        </w:rPr>
        <w:t xml:space="preserve">     </w:t>
      </w:r>
      <w:r>
        <w:rPr>
          <w:rFonts w:hint="eastAsia"/>
          <w:color w:val="000000" w:themeColor="text1"/>
          <w:sz w:val="28"/>
          <w:szCs w:val="28"/>
          <w14:textFill>
            <w14:solidFill>
              <w14:schemeClr w14:val="tx1"/>
            </w14:solidFill>
          </w14:textFill>
        </w:rPr>
        <w:t>系我</w:t>
      </w:r>
      <w:r>
        <w:rPr>
          <w:color w:val="000000" w:themeColor="text1"/>
          <w:sz w:val="28"/>
          <w:szCs w:val="28"/>
          <w14:textFill>
            <w14:solidFill>
              <w14:schemeClr w14:val="tx1"/>
            </w14:solidFill>
          </w14:textFill>
        </w:rPr>
        <w:t>公司的</w:t>
      </w:r>
      <w:r>
        <w:rPr>
          <w:rFonts w:hint="eastAsia"/>
          <w:color w:val="000000" w:themeColor="text1"/>
          <w:sz w:val="28"/>
          <w:szCs w:val="28"/>
          <w14:textFill>
            <w14:solidFill>
              <w14:schemeClr w14:val="tx1"/>
            </w14:solidFill>
          </w14:textFill>
        </w:rPr>
        <w:t>法</w:t>
      </w:r>
      <w:r>
        <w:rPr>
          <w:rFonts w:hint="eastAsia" w:ascii="宋体" w:hAnsi="宋体" w:cs="宋体"/>
          <w:color w:val="000000" w:themeColor="text1"/>
          <w:kern w:val="0"/>
          <w:sz w:val="28"/>
          <w:szCs w:val="28"/>
          <w14:textFill>
            <w14:solidFill>
              <w14:schemeClr w14:val="tx1"/>
            </w14:solidFill>
          </w14:textFill>
        </w:rPr>
        <w:t>定代表人，</w:t>
      </w:r>
      <w:r>
        <w:rPr>
          <w:rFonts w:hint="eastAsia"/>
          <w:color w:val="000000" w:themeColor="text1"/>
          <w:sz w:val="28"/>
          <w:szCs w:val="28"/>
          <w14:textFill>
            <w14:solidFill>
              <w14:schemeClr w14:val="tx1"/>
            </w14:solidFill>
          </w14:textFill>
        </w:rPr>
        <w:t>参加南通大学</w:t>
      </w:r>
      <w:r>
        <w:rPr>
          <w:rFonts w:hint="eastAsia"/>
          <w:color w:val="000000" w:themeColor="text1"/>
          <w:sz w:val="28"/>
          <w:szCs w:val="28"/>
          <w:u w:val="single"/>
          <w14:textFill>
            <w14:solidFill>
              <w14:schemeClr w14:val="tx1"/>
            </w14:solidFill>
          </w14:textFill>
        </w:rPr>
        <w:t>（项目名称及编号）</w:t>
      </w:r>
      <w:r>
        <w:rPr>
          <w:rFonts w:hint="eastAsia"/>
          <w:color w:val="000000" w:themeColor="text1"/>
          <w:sz w:val="28"/>
          <w:szCs w:val="28"/>
          <w14:textFill>
            <w14:solidFill>
              <w14:schemeClr w14:val="tx1"/>
            </w14:solidFill>
          </w14:textFill>
        </w:rPr>
        <w:t>的投标，</w:t>
      </w:r>
      <w:r>
        <w:rPr>
          <w:rFonts w:hint="eastAsia" w:ascii="宋体" w:hAnsi="宋体" w:cs="宋体"/>
          <w:color w:val="000000" w:themeColor="text1"/>
          <w:kern w:val="0"/>
          <w:sz w:val="28"/>
          <w:szCs w:val="28"/>
          <w14:textFill>
            <w14:solidFill>
              <w14:schemeClr w14:val="tx1"/>
            </w14:solidFill>
          </w14:textFill>
        </w:rPr>
        <w:t>代表本公司签署投标文件、进行谈判、签订合同和处理与之有关的一切事务。</w:t>
      </w:r>
    </w:p>
    <w:p>
      <w:pPr>
        <w:widowControl/>
        <w:wordWrap w:val="0"/>
        <w:snapToGrid w:val="0"/>
        <w:spacing w:before="90" w:after="90" w:line="360" w:lineRule="auto"/>
        <w:ind w:firstLine="600"/>
        <w:jc w:val="left"/>
        <w:rPr>
          <w:rFonts w:asci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特此证明。</w:t>
      </w:r>
    </w:p>
    <w:p>
      <w:pPr>
        <w:widowControl/>
        <w:wordWrap w:val="0"/>
        <w:snapToGrid w:val="0"/>
        <w:spacing w:before="90" w:after="90" w:line="360" w:lineRule="auto"/>
        <w:ind w:firstLine="600"/>
        <w:jc w:val="left"/>
        <w:rPr>
          <w:rFonts w:ascii="宋体" w:hAnsi="宋体" w:cs="宋体"/>
          <w:color w:val="000000" w:themeColor="text1"/>
          <w:kern w:val="0"/>
          <w:sz w:val="28"/>
          <w:szCs w:val="28"/>
          <w14:textFill>
            <w14:solidFill>
              <w14:schemeClr w14:val="tx1"/>
            </w14:solidFill>
          </w14:textFill>
        </w:rPr>
      </w:pPr>
    </w:p>
    <w:p>
      <w:pPr>
        <w:widowControl/>
        <w:wordWrap w:val="0"/>
        <w:snapToGrid w:val="0"/>
        <w:spacing w:before="90" w:after="90" w:line="360" w:lineRule="auto"/>
        <w:ind w:firstLine="3360" w:firstLineChars="1200"/>
        <w:jc w:val="left"/>
        <w:rPr>
          <w:rFonts w:asci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投标人：</w:t>
      </w:r>
      <w:r>
        <w:rPr>
          <w:rFonts w:ascii="宋体" w:hAnsi="宋体" w:cs="宋体"/>
          <w:color w:val="000000" w:themeColor="text1"/>
          <w:kern w:val="0"/>
          <w:sz w:val="28"/>
          <w:szCs w:val="28"/>
          <w:u w:val="single"/>
          <w14:textFill>
            <w14:solidFill>
              <w14:schemeClr w14:val="tx1"/>
            </w14:solidFill>
          </w14:textFill>
        </w:rPr>
        <w:t xml:space="preserve"> </w:t>
      </w:r>
      <w:r>
        <w:rPr>
          <w:rFonts w:hint="eastAsia" w:ascii="宋体" w:hAnsi="宋体" w:cs="宋体"/>
          <w:color w:val="000000" w:themeColor="text1"/>
          <w:kern w:val="0"/>
          <w:sz w:val="28"/>
          <w:szCs w:val="28"/>
          <w:u w:val="single"/>
          <w14:textFill>
            <w14:solidFill>
              <w14:schemeClr w14:val="tx1"/>
            </w14:solidFill>
          </w14:textFill>
        </w:rPr>
        <w:t xml:space="preserve">     </w:t>
      </w:r>
      <w:r>
        <w:rPr>
          <w:rFonts w:ascii="宋体" w:hAnsi="宋体" w:cs="宋体"/>
          <w:color w:val="000000" w:themeColor="text1"/>
          <w:kern w:val="0"/>
          <w:sz w:val="28"/>
          <w:szCs w:val="28"/>
          <w:u w:val="single"/>
          <w14:textFill>
            <w14:solidFill>
              <w14:schemeClr w14:val="tx1"/>
            </w14:solidFill>
          </w14:textFill>
        </w:rPr>
        <w:t xml:space="preserve">               </w:t>
      </w:r>
      <w:r>
        <w:rPr>
          <w:rFonts w:hint="eastAsia" w:ascii="宋体" w:hAnsi="宋体" w:cs="宋体"/>
          <w:color w:val="000000" w:themeColor="text1"/>
          <w:kern w:val="0"/>
          <w:sz w:val="28"/>
          <w:szCs w:val="28"/>
          <w14:textFill>
            <w14:solidFill>
              <w14:schemeClr w14:val="tx1"/>
            </w14:solidFill>
          </w14:textFill>
        </w:rPr>
        <w:t>（公章）</w:t>
      </w:r>
    </w:p>
    <w:p>
      <w:pPr>
        <w:widowControl/>
        <w:wordWrap w:val="0"/>
        <w:snapToGrid w:val="0"/>
        <w:spacing w:before="90" w:after="90" w:line="360" w:lineRule="auto"/>
        <w:ind w:firstLine="3360" w:firstLineChars="1200"/>
        <w:jc w:val="left"/>
        <w:rPr>
          <w:rFonts w:asci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日期：</w:t>
      </w:r>
      <w:r>
        <w:rPr>
          <w:rFonts w:ascii="宋体" w:hAnsi="宋体" w:cs="宋体"/>
          <w:color w:val="000000" w:themeColor="text1"/>
          <w:kern w:val="0"/>
          <w:sz w:val="28"/>
          <w:szCs w:val="28"/>
          <w:u w:val="single"/>
          <w14:textFill>
            <w14:solidFill>
              <w14:schemeClr w14:val="tx1"/>
            </w14:solidFill>
          </w14:textFill>
        </w:rPr>
        <w:t xml:space="preserve">   </w:t>
      </w:r>
      <w:r>
        <w:rPr>
          <w:rFonts w:hint="eastAsia" w:ascii="宋体" w:hAnsi="宋体" w:cs="宋体"/>
          <w:color w:val="000000" w:themeColor="text1"/>
          <w:kern w:val="0"/>
          <w:sz w:val="28"/>
          <w:szCs w:val="28"/>
          <w:u w:val="single"/>
          <w14:textFill>
            <w14:solidFill>
              <w14:schemeClr w14:val="tx1"/>
            </w14:solidFill>
          </w14:textFill>
        </w:rPr>
        <w:t xml:space="preserve"> </w:t>
      </w:r>
      <w:r>
        <w:rPr>
          <w:rFonts w:ascii="宋体" w:hAnsi="宋体" w:cs="宋体"/>
          <w:color w:val="000000" w:themeColor="text1"/>
          <w:kern w:val="0"/>
          <w:sz w:val="28"/>
          <w:szCs w:val="28"/>
          <w:u w:val="single"/>
          <w14:textFill>
            <w14:solidFill>
              <w14:schemeClr w14:val="tx1"/>
            </w14:solidFill>
          </w14:textFill>
        </w:rPr>
        <w:t xml:space="preserve">  </w:t>
      </w:r>
      <w:r>
        <w:rPr>
          <w:rFonts w:hint="eastAsia" w:ascii="宋体" w:hAnsi="宋体" w:cs="宋体"/>
          <w:color w:val="000000" w:themeColor="text1"/>
          <w:kern w:val="0"/>
          <w:sz w:val="28"/>
          <w:szCs w:val="28"/>
          <w:u w:val="single"/>
          <w14:textFill>
            <w14:solidFill>
              <w14:schemeClr w14:val="tx1"/>
            </w14:solidFill>
          </w14:textFill>
        </w:rPr>
        <w:t xml:space="preserve">  </w:t>
      </w:r>
      <w:r>
        <w:rPr>
          <w:rFonts w:ascii="宋体" w:hAnsi="宋体" w:cs="宋体"/>
          <w:color w:val="000000" w:themeColor="text1"/>
          <w:kern w:val="0"/>
          <w:sz w:val="28"/>
          <w:szCs w:val="28"/>
          <w:u w:val="single"/>
          <w14:textFill>
            <w14:solidFill>
              <w14:schemeClr w14:val="tx1"/>
            </w14:solidFill>
          </w14:textFill>
        </w:rPr>
        <w:t xml:space="preserve">    </w:t>
      </w:r>
      <w:r>
        <w:rPr>
          <w:rFonts w:hint="eastAsia" w:ascii="宋体" w:hAnsi="宋体" w:cs="宋体"/>
          <w:color w:val="000000" w:themeColor="text1"/>
          <w:kern w:val="0"/>
          <w:sz w:val="28"/>
          <w:szCs w:val="28"/>
          <w14:textFill>
            <w14:solidFill>
              <w14:schemeClr w14:val="tx1"/>
            </w14:solidFill>
          </w14:textFill>
        </w:rPr>
        <w:t>年</w:t>
      </w:r>
      <w:r>
        <w:rPr>
          <w:rFonts w:ascii="宋体" w:hAnsi="宋体" w:cs="宋体"/>
          <w:color w:val="000000" w:themeColor="text1"/>
          <w:kern w:val="0"/>
          <w:sz w:val="28"/>
          <w:szCs w:val="28"/>
          <w:u w:val="single"/>
          <w14:textFill>
            <w14:solidFill>
              <w14:schemeClr w14:val="tx1"/>
            </w14:solidFill>
          </w14:textFill>
        </w:rPr>
        <w:t xml:space="preserve">   </w:t>
      </w:r>
      <w:r>
        <w:rPr>
          <w:rFonts w:hint="eastAsia" w:ascii="宋体" w:hAnsi="宋体" w:cs="宋体"/>
          <w:color w:val="000000" w:themeColor="text1"/>
          <w:kern w:val="0"/>
          <w:sz w:val="28"/>
          <w:szCs w:val="28"/>
          <w:u w:val="single"/>
          <w14:textFill>
            <w14:solidFill>
              <w14:schemeClr w14:val="tx1"/>
            </w14:solidFill>
          </w14:textFill>
        </w:rPr>
        <w:t xml:space="preserve"> </w:t>
      </w:r>
      <w:r>
        <w:rPr>
          <w:rFonts w:ascii="宋体" w:hAnsi="宋体" w:cs="宋体"/>
          <w:color w:val="000000" w:themeColor="text1"/>
          <w:kern w:val="0"/>
          <w:sz w:val="28"/>
          <w:szCs w:val="28"/>
          <w:u w:val="single"/>
          <w14:textFill>
            <w14:solidFill>
              <w14:schemeClr w14:val="tx1"/>
            </w14:solidFill>
          </w14:textFill>
        </w:rPr>
        <w:t xml:space="preserve">  </w:t>
      </w:r>
      <w:r>
        <w:rPr>
          <w:rFonts w:hint="eastAsia" w:ascii="宋体" w:hAnsi="宋体" w:cs="宋体"/>
          <w:color w:val="000000" w:themeColor="text1"/>
          <w:kern w:val="0"/>
          <w:sz w:val="28"/>
          <w:szCs w:val="28"/>
          <w14:textFill>
            <w14:solidFill>
              <w14:schemeClr w14:val="tx1"/>
            </w14:solidFill>
          </w14:textFill>
        </w:rPr>
        <w:t>月</w:t>
      </w:r>
      <w:r>
        <w:rPr>
          <w:rFonts w:ascii="宋体" w:hAnsi="宋体" w:cs="宋体"/>
          <w:color w:val="000000" w:themeColor="text1"/>
          <w:kern w:val="0"/>
          <w:sz w:val="28"/>
          <w:szCs w:val="28"/>
          <w:u w:val="single"/>
          <w14:textFill>
            <w14:solidFill>
              <w14:schemeClr w14:val="tx1"/>
            </w14:solidFill>
          </w14:textFill>
        </w:rPr>
        <w:t xml:space="preserve">   </w:t>
      </w:r>
      <w:r>
        <w:rPr>
          <w:rFonts w:hint="eastAsia" w:ascii="宋体" w:hAnsi="宋体" w:cs="宋体"/>
          <w:color w:val="000000" w:themeColor="text1"/>
          <w:kern w:val="0"/>
          <w:sz w:val="28"/>
          <w:szCs w:val="28"/>
          <w:u w:val="single"/>
          <w14:textFill>
            <w14:solidFill>
              <w14:schemeClr w14:val="tx1"/>
            </w14:solidFill>
          </w14:textFill>
        </w:rPr>
        <w:t xml:space="preserve"> </w:t>
      </w:r>
      <w:r>
        <w:rPr>
          <w:rFonts w:ascii="宋体" w:hAnsi="宋体" w:cs="宋体"/>
          <w:color w:val="000000" w:themeColor="text1"/>
          <w:kern w:val="0"/>
          <w:sz w:val="28"/>
          <w:szCs w:val="28"/>
          <w:u w:val="single"/>
          <w14:textFill>
            <w14:solidFill>
              <w14:schemeClr w14:val="tx1"/>
            </w14:solidFill>
          </w14:textFill>
        </w:rPr>
        <w:t xml:space="preserve">  </w:t>
      </w:r>
      <w:r>
        <w:rPr>
          <w:rFonts w:hint="eastAsia" w:ascii="宋体" w:hAnsi="宋体" w:cs="宋体"/>
          <w:color w:val="000000" w:themeColor="text1"/>
          <w:kern w:val="0"/>
          <w:sz w:val="28"/>
          <w:szCs w:val="28"/>
          <w14:textFill>
            <w14:solidFill>
              <w14:schemeClr w14:val="tx1"/>
            </w14:solidFill>
          </w14:textFill>
        </w:rPr>
        <w:t>日</w:t>
      </w:r>
    </w:p>
    <w:p>
      <w:pPr>
        <w:spacing w:line="360" w:lineRule="auto"/>
        <w:ind w:right="-351" w:rightChars="-167"/>
        <w:rPr>
          <w:color w:val="000000" w:themeColor="text1"/>
          <w:sz w:val="28"/>
          <w:szCs w:val="28"/>
          <w14:textFill>
            <w14:solidFill>
              <w14:schemeClr w14:val="tx1"/>
            </w14:solidFill>
          </w14:textFill>
        </w:rPr>
      </w:pPr>
    </w:p>
    <w:p>
      <w:pPr>
        <w:pStyle w:val="3"/>
        <w:rPr>
          <w:b w:val="0"/>
          <w:color w:val="000000" w:themeColor="text1"/>
          <w:sz w:val="21"/>
          <w:szCs w:val="21"/>
          <w14:textFill>
            <w14:solidFill>
              <w14:schemeClr w14:val="tx1"/>
            </w14:solidFill>
          </w14:textFill>
        </w:rPr>
      </w:pPr>
      <w:bookmarkStart w:id="24" w:name="_Toc24632185"/>
      <w:bookmarkStart w:id="25" w:name="_Toc71711265"/>
      <w:r>
        <w:rPr>
          <w:color w:val="000000" w:themeColor="text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3164205</wp:posOffset>
                </wp:positionH>
                <wp:positionV relativeFrom="paragraph">
                  <wp:posOffset>448945</wp:posOffset>
                </wp:positionV>
                <wp:extent cx="2905760" cy="1973580"/>
                <wp:effectExtent l="0" t="0" r="27940" b="26670"/>
                <wp:wrapNone/>
                <wp:docPr id="16" name="Text Box 2"/>
                <wp:cNvGraphicFramePr/>
                <a:graphic xmlns:a="http://schemas.openxmlformats.org/drawingml/2006/main">
                  <a:graphicData uri="http://schemas.microsoft.com/office/word/2010/wordprocessingShape">
                    <wps:wsp>
                      <wps:cNvSpPr txBox="1">
                        <a:spLocks noChangeArrowheads="1"/>
                      </wps:cNvSpPr>
                      <wps:spPr bwMode="auto">
                        <a:xfrm>
                          <a:off x="0" y="0"/>
                          <a:ext cx="2905760" cy="1973580"/>
                        </a:xfrm>
                        <a:prstGeom prst="rect">
                          <a:avLst/>
                        </a:prstGeom>
                        <a:solidFill>
                          <a:srgbClr val="FFFFFF"/>
                        </a:solidFill>
                        <a:ln w="9525">
                          <a:solidFill>
                            <a:srgbClr val="000000"/>
                          </a:solidFill>
                          <a:miter lim="800000"/>
                        </a:ln>
                      </wps:spPr>
                      <wps:txbx>
                        <w:txbxContent>
                          <w:p>
                            <w:pPr>
                              <w:jc w:val="center"/>
                            </w:pPr>
                          </w:p>
                          <w:p>
                            <w:pPr>
                              <w:jc w:val="center"/>
                            </w:pPr>
                          </w:p>
                          <w:p>
                            <w:pPr>
                              <w:jc w:val="center"/>
                            </w:pPr>
                          </w:p>
                          <w:p>
                            <w:pPr>
                              <w:jc w:val="center"/>
                            </w:pPr>
                          </w:p>
                          <w:p>
                            <w:pPr>
                              <w:jc w:val="center"/>
                            </w:pPr>
                          </w:p>
                          <w:p>
                            <w:pPr>
                              <w:jc w:val="center"/>
                              <w:rPr>
                                <w:sz w:val="24"/>
                              </w:rPr>
                            </w:pPr>
                            <w:r>
                              <w:rPr>
                                <w:rFonts w:hint="eastAsia"/>
                                <w:sz w:val="24"/>
                              </w:rPr>
                              <w:t>法定代表人身份证复印件粘贴处</w:t>
                            </w:r>
                          </w:p>
                          <w:p>
                            <w:pPr>
                              <w:jc w:val="center"/>
                            </w:pPr>
                            <w:r>
                              <w:rPr>
                                <w:rFonts w:hint="eastAsia"/>
                                <w:sz w:val="24"/>
                              </w:rPr>
                              <w:t>（反面）</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249.15pt;margin-top:35.35pt;height:155.4pt;width:228.8pt;z-index:251660288;mso-width-relative:page;mso-height-relative:page;" fillcolor="#FFFFFF" filled="t" stroked="t" coordsize="21600,21600" o:gfxdata="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8Vc3H9oAAAAKAQAADwAAAAAAAAABACAAAAAiAAAAZHJzL2Rvd25yZXYu&#10;eG1sUEsBAhQAFAAAAAgAh07iQCAMD1MyAgAAiAQAAA4AAAAAAAAAAQAgAAAAKQEAAGRycy9lMm9E&#10;b2MueG1sUEsFBgAAAAAGAAYAWQEAAM0FAAAAAA==&#10;">
                <v:fill on="t" focussize="0,0"/>
                <v:stroke color="#000000" miterlimit="8" joinstyle="miter"/>
                <v:imagedata o:title=""/>
                <o:lock v:ext="edit" aspectratio="f"/>
                <v:textbox>
                  <w:txbxContent>
                    <w:p>
                      <w:pPr>
                        <w:jc w:val="center"/>
                      </w:pPr>
                    </w:p>
                    <w:p>
                      <w:pPr>
                        <w:jc w:val="center"/>
                      </w:pPr>
                    </w:p>
                    <w:p>
                      <w:pPr>
                        <w:jc w:val="center"/>
                      </w:pPr>
                    </w:p>
                    <w:p>
                      <w:pPr>
                        <w:jc w:val="center"/>
                      </w:pPr>
                    </w:p>
                    <w:p>
                      <w:pPr>
                        <w:jc w:val="center"/>
                      </w:pPr>
                    </w:p>
                    <w:p>
                      <w:pPr>
                        <w:jc w:val="center"/>
                        <w:rPr>
                          <w:sz w:val="24"/>
                        </w:rPr>
                      </w:pPr>
                      <w:r>
                        <w:rPr>
                          <w:rFonts w:hint="eastAsia"/>
                          <w:sz w:val="24"/>
                        </w:rPr>
                        <w:t>法定代表人身份证复印件粘贴处</w:t>
                      </w:r>
                    </w:p>
                    <w:p>
                      <w:pPr>
                        <w:jc w:val="center"/>
                      </w:pPr>
                      <w:r>
                        <w:rPr>
                          <w:rFonts w:hint="eastAsia"/>
                          <w:sz w:val="24"/>
                        </w:rPr>
                        <w:t>（反面）</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column">
                  <wp:posOffset>160020</wp:posOffset>
                </wp:positionH>
                <wp:positionV relativeFrom="paragraph">
                  <wp:posOffset>451485</wp:posOffset>
                </wp:positionV>
                <wp:extent cx="2905760" cy="1973580"/>
                <wp:effectExtent l="0" t="0" r="27940" b="26670"/>
                <wp:wrapNone/>
                <wp:docPr id="15" name="Text Box 2"/>
                <wp:cNvGraphicFramePr/>
                <a:graphic xmlns:a="http://schemas.openxmlformats.org/drawingml/2006/main">
                  <a:graphicData uri="http://schemas.microsoft.com/office/word/2010/wordprocessingShape">
                    <wps:wsp>
                      <wps:cNvSpPr txBox="1">
                        <a:spLocks noChangeArrowheads="1"/>
                      </wps:cNvSpPr>
                      <wps:spPr bwMode="auto">
                        <a:xfrm>
                          <a:off x="0" y="0"/>
                          <a:ext cx="2905760" cy="1973580"/>
                        </a:xfrm>
                        <a:prstGeom prst="rect">
                          <a:avLst/>
                        </a:prstGeom>
                        <a:solidFill>
                          <a:srgbClr val="FFFFFF"/>
                        </a:solidFill>
                        <a:ln w="9525">
                          <a:solidFill>
                            <a:srgbClr val="000000"/>
                          </a:solidFill>
                          <a:miter lim="800000"/>
                        </a:ln>
                      </wps:spPr>
                      <wps:txbx>
                        <w:txbxContent>
                          <w:p>
                            <w:pPr>
                              <w:jc w:val="center"/>
                            </w:pPr>
                          </w:p>
                          <w:p>
                            <w:pPr>
                              <w:jc w:val="center"/>
                            </w:pPr>
                          </w:p>
                          <w:p>
                            <w:pPr>
                              <w:jc w:val="center"/>
                            </w:pPr>
                          </w:p>
                          <w:p>
                            <w:pPr>
                              <w:jc w:val="center"/>
                            </w:pPr>
                          </w:p>
                          <w:p>
                            <w:pPr>
                              <w:jc w:val="center"/>
                            </w:pPr>
                          </w:p>
                          <w:p>
                            <w:pPr>
                              <w:jc w:val="center"/>
                              <w:rPr>
                                <w:sz w:val="24"/>
                              </w:rPr>
                            </w:pPr>
                            <w:r>
                              <w:rPr>
                                <w:rFonts w:hint="eastAsia"/>
                                <w:sz w:val="24"/>
                              </w:rPr>
                              <w:t>法定代表人身份证复印件粘贴处</w:t>
                            </w:r>
                          </w:p>
                          <w:p>
                            <w:pPr>
                              <w:jc w:val="center"/>
                            </w:pPr>
                            <w:r>
                              <w:rPr>
                                <w:rFonts w:hint="eastAsia"/>
                                <w:sz w:val="24"/>
                              </w:rPr>
                              <w:t>（正面）</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12.6pt;margin-top:35.55pt;height:155.4pt;width:228.8pt;z-index:251659264;mso-width-relative:page;mso-height-relative:page;" fillcolor="#FFFFFF" filled="t" stroked="t" coordsize="21600,21600" o:gfxdata="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F8hKy2QAAAAkBAAAPAAAAAAAAAAEAIAAAACIAAABkcnMvZG93bnJldi54&#10;bWxQSwECFAAUAAAACACHTuJAJgz8EjICAACIBAAADgAAAAAAAAABACAAAAAoAQAAZHJzL2Uyb0Rv&#10;Yy54bWxQSwUGAAAAAAYABgBZAQAAzAUAAAAA&#10;">
                <v:fill on="t" focussize="0,0"/>
                <v:stroke color="#000000" miterlimit="8" joinstyle="miter"/>
                <v:imagedata o:title=""/>
                <o:lock v:ext="edit" aspectratio="f"/>
                <v:textbox>
                  <w:txbxContent>
                    <w:p>
                      <w:pPr>
                        <w:jc w:val="center"/>
                      </w:pPr>
                    </w:p>
                    <w:p>
                      <w:pPr>
                        <w:jc w:val="center"/>
                      </w:pPr>
                    </w:p>
                    <w:p>
                      <w:pPr>
                        <w:jc w:val="center"/>
                      </w:pPr>
                    </w:p>
                    <w:p>
                      <w:pPr>
                        <w:jc w:val="center"/>
                      </w:pPr>
                    </w:p>
                    <w:p>
                      <w:pPr>
                        <w:jc w:val="center"/>
                      </w:pPr>
                    </w:p>
                    <w:p>
                      <w:pPr>
                        <w:jc w:val="center"/>
                        <w:rPr>
                          <w:sz w:val="24"/>
                        </w:rPr>
                      </w:pPr>
                      <w:r>
                        <w:rPr>
                          <w:rFonts w:hint="eastAsia"/>
                          <w:sz w:val="24"/>
                        </w:rPr>
                        <w:t>法定代表人身份证复印件粘贴处</w:t>
                      </w:r>
                    </w:p>
                    <w:p>
                      <w:pPr>
                        <w:jc w:val="center"/>
                      </w:pPr>
                      <w:r>
                        <w:rPr>
                          <w:rFonts w:hint="eastAsia"/>
                          <w:sz w:val="24"/>
                        </w:rPr>
                        <w:t>（正面）</w:t>
                      </w:r>
                    </w:p>
                  </w:txbxContent>
                </v:textbox>
              </v:shape>
            </w:pict>
          </mc:Fallback>
        </mc:AlternateContent>
      </w:r>
      <w:r>
        <w:rPr>
          <w:rFonts w:ascii="宋体"/>
          <w:b w:val="0"/>
          <w:bCs w:val="0"/>
          <w:color w:val="000000" w:themeColor="text1"/>
          <w:sz w:val="30"/>
          <w14:textFill>
            <w14:solidFill>
              <w14:schemeClr w14:val="tx1"/>
            </w14:solidFill>
          </w14:textFill>
        </w:rPr>
        <w:br w:type="page"/>
      </w:r>
      <w:r>
        <w:rPr>
          <w:rFonts w:hint="eastAsia"/>
          <w:b w:val="0"/>
          <w:color w:val="000000" w:themeColor="text1"/>
          <w:sz w:val="21"/>
          <w:szCs w:val="21"/>
          <w14:textFill>
            <w14:solidFill>
              <w14:schemeClr w14:val="tx1"/>
            </w14:solidFill>
          </w14:textFill>
        </w:rPr>
        <w:t>附件</w:t>
      </w:r>
      <w:r>
        <w:rPr>
          <w:b w:val="0"/>
          <w:color w:val="000000" w:themeColor="text1"/>
          <w:sz w:val="21"/>
          <w:szCs w:val="21"/>
          <w14:textFill>
            <w14:solidFill>
              <w14:schemeClr w14:val="tx1"/>
            </w14:solidFill>
          </w14:textFill>
        </w:rPr>
        <w:t>7</w:t>
      </w:r>
      <w:r>
        <w:rPr>
          <w:rFonts w:hint="eastAsia"/>
          <w:b w:val="0"/>
          <w:color w:val="000000" w:themeColor="text1"/>
          <w:sz w:val="21"/>
          <w:szCs w:val="21"/>
          <w14:textFill>
            <w14:solidFill>
              <w14:schemeClr w14:val="tx1"/>
            </w14:solidFill>
          </w14:textFill>
        </w:rPr>
        <w:t>：法定代表人授权书</w:t>
      </w:r>
      <w:bookmarkEnd w:id="24"/>
      <w:bookmarkEnd w:id="25"/>
    </w:p>
    <w:p>
      <w:pPr>
        <w:spacing w:line="500" w:lineRule="exact"/>
        <w:ind w:right="32"/>
        <w:rPr>
          <w:rFonts w:ascii="楷体_GB2312" w:hAnsi="宋体" w:eastAsia="楷体_GB2312"/>
          <w:color w:val="000000" w:themeColor="text1"/>
          <w:sz w:val="22"/>
          <w:szCs w:val="22"/>
          <w14:textFill>
            <w14:solidFill>
              <w14:schemeClr w14:val="tx1"/>
            </w14:solidFill>
          </w14:textFill>
        </w:rPr>
      </w:pPr>
    </w:p>
    <w:p>
      <w:pPr>
        <w:snapToGrid w:val="0"/>
        <w:spacing w:line="360" w:lineRule="auto"/>
        <w:ind w:right="-351" w:rightChars="-167"/>
        <w:jc w:val="center"/>
        <w:rPr>
          <w:rFonts w:ascii="宋体"/>
          <w:b/>
          <w:color w:val="000000" w:themeColor="text1"/>
          <w:sz w:val="36"/>
          <w:szCs w:val="36"/>
          <w14:textFill>
            <w14:solidFill>
              <w14:schemeClr w14:val="tx1"/>
            </w14:solidFill>
          </w14:textFill>
        </w:rPr>
      </w:pPr>
      <w:r>
        <w:rPr>
          <w:rFonts w:hint="eastAsia" w:ascii="宋体"/>
          <w:b/>
          <w:color w:val="000000" w:themeColor="text1"/>
          <w:sz w:val="36"/>
          <w:szCs w:val="36"/>
          <w14:textFill>
            <w14:solidFill>
              <w14:schemeClr w14:val="tx1"/>
            </w14:solidFill>
          </w14:textFill>
        </w:rPr>
        <w:t>法定代表人授权书</w:t>
      </w:r>
    </w:p>
    <w:p>
      <w:pPr>
        <w:spacing w:line="480" w:lineRule="auto"/>
        <w:ind w:left="-137" w:right="-351" w:rightChars="-167"/>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南通大学启东校区建设指挥部：</w:t>
      </w:r>
    </w:p>
    <w:p>
      <w:pPr>
        <w:widowControl/>
        <w:wordWrap w:val="0"/>
        <w:snapToGrid w:val="0"/>
        <w:spacing w:before="90" w:after="90" w:line="360" w:lineRule="auto"/>
        <w:ind w:firstLine="60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本授权书声明：我</w:t>
      </w:r>
      <w:r>
        <w:rPr>
          <w:rFonts w:hint="eastAsia"/>
          <w:color w:val="000000" w:themeColor="text1"/>
          <w:sz w:val="28"/>
          <w:szCs w:val="28"/>
          <w:u w:val="single"/>
          <w14:textFill>
            <w14:solidFill>
              <w14:schemeClr w14:val="tx1"/>
            </w14:solidFill>
          </w14:textFill>
        </w:rPr>
        <w:t>（法定代表人姓名）</w:t>
      </w:r>
      <w:r>
        <w:rPr>
          <w:rFonts w:hint="eastAsia"/>
          <w:color w:val="000000" w:themeColor="text1"/>
          <w:sz w:val="28"/>
          <w:szCs w:val="28"/>
          <w14:textFill>
            <w14:solidFill>
              <w14:schemeClr w14:val="tx1"/>
            </w14:solidFill>
          </w14:textFill>
        </w:rPr>
        <w:t>系</w:t>
      </w:r>
      <w:r>
        <w:rPr>
          <w:rFonts w:ascii="宋体" w:hAnsi="宋体" w:cs="宋体"/>
          <w:color w:val="000000" w:themeColor="text1"/>
          <w:kern w:val="0"/>
          <w:sz w:val="28"/>
          <w:szCs w:val="28"/>
          <w:u w:val="single"/>
          <w14:textFill>
            <w14:solidFill>
              <w14:schemeClr w14:val="tx1"/>
            </w14:solidFill>
          </w14:textFill>
        </w:rPr>
        <w:t xml:space="preserve"> </w:t>
      </w:r>
      <w:r>
        <w:rPr>
          <w:rFonts w:hint="eastAsia" w:ascii="宋体" w:hAnsi="宋体" w:cs="宋体"/>
          <w:color w:val="000000" w:themeColor="text1"/>
          <w:kern w:val="0"/>
          <w:sz w:val="28"/>
          <w:szCs w:val="28"/>
          <w:u w:val="single"/>
          <w14:textFill>
            <w14:solidFill>
              <w14:schemeClr w14:val="tx1"/>
            </w14:solidFill>
          </w14:textFill>
        </w:rPr>
        <w:t xml:space="preserve">（单位名称） </w:t>
      </w:r>
      <w:r>
        <w:rPr>
          <w:rFonts w:hint="eastAsia" w:ascii="宋体" w:hAnsi="宋体" w:cs="宋体"/>
          <w:color w:val="000000" w:themeColor="text1"/>
          <w:kern w:val="0"/>
          <w:sz w:val="28"/>
          <w:szCs w:val="28"/>
          <w14:textFill>
            <w14:solidFill>
              <w14:schemeClr w14:val="tx1"/>
            </w14:solidFill>
          </w14:textFill>
        </w:rPr>
        <w:t>的法定代表人，现</w:t>
      </w:r>
      <w:r>
        <w:rPr>
          <w:rFonts w:hint="eastAsia"/>
          <w:color w:val="000000" w:themeColor="text1"/>
          <w:sz w:val="28"/>
          <w:szCs w:val="28"/>
          <w14:textFill>
            <w14:solidFill>
              <w14:schemeClr w14:val="tx1"/>
            </w14:solidFill>
          </w14:textFill>
        </w:rPr>
        <w:t>代表本公司授权</w:t>
      </w:r>
      <w:r>
        <w:rPr>
          <w:rFonts w:hint="eastAsia"/>
          <w:color w:val="000000" w:themeColor="text1"/>
          <w:sz w:val="28"/>
          <w:szCs w:val="28"/>
          <w:u w:val="single"/>
          <w14:textFill>
            <w14:solidFill>
              <w14:schemeClr w14:val="tx1"/>
            </w14:solidFill>
          </w14:textFill>
        </w:rPr>
        <w:t>（单位名称）</w:t>
      </w:r>
      <w:r>
        <w:rPr>
          <w:color w:val="000000" w:themeColor="text1"/>
          <w:sz w:val="28"/>
          <w:szCs w:val="28"/>
          <w14:textFill>
            <w14:solidFill>
              <w14:schemeClr w14:val="tx1"/>
            </w14:solidFill>
          </w14:textFill>
        </w:rPr>
        <w:t xml:space="preserve"> </w:t>
      </w:r>
      <w:r>
        <w:rPr>
          <w:rFonts w:hint="eastAsia"/>
          <w:color w:val="000000" w:themeColor="text1"/>
          <w:sz w:val="28"/>
          <w:szCs w:val="28"/>
          <w14:textFill>
            <w14:solidFill>
              <w14:schemeClr w14:val="tx1"/>
            </w14:solidFill>
          </w14:textFill>
        </w:rPr>
        <w:t>的</w:t>
      </w:r>
      <w:r>
        <w:rPr>
          <w:color w:val="000000" w:themeColor="text1"/>
          <w:sz w:val="28"/>
          <w:szCs w:val="28"/>
          <w14:textFill>
            <w14:solidFill>
              <w14:schemeClr w14:val="tx1"/>
            </w14:solidFill>
          </w14:textFill>
        </w:rPr>
        <w:t xml:space="preserve"> </w:t>
      </w:r>
      <w:r>
        <w:rPr>
          <w:rFonts w:hint="eastAsia"/>
          <w:color w:val="000000" w:themeColor="text1"/>
          <w:sz w:val="28"/>
          <w:szCs w:val="28"/>
          <w:u w:val="single"/>
          <w14:textFill>
            <w14:solidFill>
              <w14:schemeClr w14:val="tx1"/>
            </w14:solidFill>
          </w14:textFill>
        </w:rPr>
        <w:t>（被授权人的姓名）</w:t>
      </w:r>
      <w:r>
        <w:rPr>
          <w:color w:val="000000" w:themeColor="text1"/>
          <w:sz w:val="28"/>
          <w:szCs w:val="28"/>
          <w14:textFill>
            <w14:solidFill>
              <w14:schemeClr w14:val="tx1"/>
            </w14:solidFill>
          </w14:textFill>
        </w:rPr>
        <w:t xml:space="preserve"> </w:t>
      </w:r>
      <w:r>
        <w:rPr>
          <w:rFonts w:hint="eastAsia" w:ascii="宋体" w:hAnsi="宋体" w:cs="宋体"/>
          <w:color w:val="000000" w:themeColor="text1"/>
          <w:kern w:val="0"/>
          <w:sz w:val="28"/>
          <w:szCs w:val="28"/>
          <w14:textFill>
            <w14:solidFill>
              <w14:schemeClr w14:val="tx1"/>
            </w14:solidFill>
          </w14:textFill>
        </w:rPr>
        <w:t>身份证号码：</w:t>
      </w:r>
      <w:r>
        <w:rPr>
          <w:rFonts w:ascii="宋体" w:hAnsi="宋体" w:cs="宋体"/>
          <w:color w:val="000000" w:themeColor="text1"/>
          <w:kern w:val="0"/>
          <w:sz w:val="28"/>
          <w:szCs w:val="28"/>
          <w:u w:val="single"/>
          <w14:textFill>
            <w14:solidFill>
              <w14:schemeClr w14:val="tx1"/>
            </w14:solidFill>
          </w14:textFill>
        </w:rPr>
        <w:t xml:space="preserve">                         </w:t>
      </w:r>
      <w:r>
        <w:rPr>
          <w:rFonts w:hint="eastAsia"/>
          <w:color w:val="000000" w:themeColor="text1"/>
          <w:sz w:val="28"/>
          <w:szCs w:val="28"/>
          <w14:textFill>
            <w14:solidFill>
              <w14:schemeClr w14:val="tx1"/>
            </w14:solidFill>
          </w14:textFill>
        </w:rPr>
        <w:t>为本公司的合法代理人，参加南通大学</w:t>
      </w:r>
      <w:r>
        <w:rPr>
          <w:rFonts w:hint="eastAsia"/>
          <w:color w:val="000000" w:themeColor="text1"/>
          <w:sz w:val="28"/>
          <w:szCs w:val="28"/>
          <w:u w:val="single"/>
          <w14:textFill>
            <w14:solidFill>
              <w14:schemeClr w14:val="tx1"/>
            </w14:solidFill>
          </w14:textFill>
        </w:rPr>
        <w:t>（项目名称及编号）</w:t>
      </w:r>
      <w:r>
        <w:rPr>
          <w:rFonts w:hint="eastAsia"/>
          <w:color w:val="000000" w:themeColor="text1"/>
          <w:sz w:val="28"/>
          <w:szCs w:val="28"/>
          <w14:textFill>
            <w14:solidFill>
              <w14:schemeClr w14:val="tx1"/>
            </w14:solidFill>
          </w14:textFill>
        </w:rPr>
        <w:t>的投标，</w:t>
      </w:r>
      <w:r>
        <w:rPr>
          <w:rFonts w:hint="eastAsia" w:ascii="宋体" w:hAnsi="宋体" w:cs="宋体"/>
          <w:color w:val="000000" w:themeColor="text1"/>
          <w:kern w:val="0"/>
          <w:sz w:val="28"/>
          <w:szCs w:val="28"/>
          <w14:textFill>
            <w14:solidFill>
              <w14:schemeClr w14:val="tx1"/>
            </w14:solidFill>
          </w14:textFill>
        </w:rPr>
        <w:t>代表本公司签署投标文件、进行</w:t>
      </w:r>
      <w:r>
        <w:rPr>
          <w:rFonts w:hint="eastAsia"/>
          <w:color w:val="000000" w:themeColor="text1"/>
          <w:sz w:val="28"/>
          <w:szCs w:val="28"/>
          <w14:textFill>
            <w14:solidFill>
              <w14:schemeClr w14:val="tx1"/>
            </w14:solidFill>
          </w14:textFill>
        </w:rPr>
        <w:t>谈判、签订合同和处理与之有关的一切事务。</w:t>
      </w:r>
    </w:p>
    <w:p>
      <w:pPr>
        <w:widowControl/>
        <w:wordWrap w:val="0"/>
        <w:snapToGrid w:val="0"/>
        <w:spacing w:before="90" w:after="90" w:line="360" w:lineRule="auto"/>
        <w:ind w:firstLine="60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本授权书于</w:t>
      </w:r>
      <w:r>
        <w:rPr>
          <w:color w:val="000000" w:themeColor="text1"/>
          <w:sz w:val="28"/>
          <w:szCs w:val="28"/>
          <w14:textFill>
            <w14:solidFill>
              <w14:schemeClr w14:val="tx1"/>
            </w14:solidFill>
          </w14:textFill>
        </w:rPr>
        <w:t>_______</w:t>
      </w:r>
      <w:r>
        <w:rPr>
          <w:rFonts w:hint="eastAsia"/>
          <w:color w:val="000000" w:themeColor="text1"/>
          <w:sz w:val="28"/>
          <w:szCs w:val="28"/>
          <w14:textFill>
            <w14:solidFill>
              <w14:schemeClr w14:val="tx1"/>
            </w14:solidFill>
          </w14:textFill>
        </w:rPr>
        <w:t>年</w:t>
      </w:r>
      <w:r>
        <w:rPr>
          <w:color w:val="000000" w:themeColor="text1"/>
          <w:sz w:val="28"/>
          <w:szCs w:val="28"/>
          <w14:textFill>
            <w14:solidFill>
              <w14:schemeClr w14:val="tx1"/>
            </w14:solidFill>
          </w14:textFill>
        </w:rPr>
        <w:t>____</w:t>
      </w:r>
      <w:r>
        <w:rPr>
          <w:rFonts w:hint="eastAsia"/>
          <w:color w:val="000000" w:themeColor="text1"/>
          <w:sz w:val="28"/>
          <w:szCs w:val="28"/>
          <w14:textFill>
            <w14:solidFill>
              <w14:schemeClr w14:val="tx1"/>
            </w14:solidFill>
          </w14:textFill>
        </w:rPr>
        <w:t>月</w:t>
      </w:r>
      <w:r>
        <w:rPr>
          <w:color w:val="000000" w:themeColor="text1"/>
          <w:sz w:val="28"/>
          <w:szCs w:val="28"/>
          <w14:textFill>
            <w14:solidFill>
              <w14:schemeClr w14:val="tx1"/>
            </w14:solidFill>
          </w14:textFill>
        </w:rPr>
        <w:t>____</w:t>
      </w:r>
      <w:r>
        <w:rPr>
          <w:rFonts w:hint="eastAsia"/>
          <w:color w:val="000000" w:themeColor="text1"/>
          <w:sz w:val="28"/>
          <w:szCs w:val="28"/>
          <w14:textFill>
            <w14:solidFill>
              <w14:schemeClr w14:val="tx1"/>
            </w14:solidFill>
          </w14:textFill>
        </w:rPr>
        <w:t>日签字生效。</w:t>
      </w:r>
    </w:p>
    <w:p>
      <w:pPr>
        <w:widowControl/>
        <w:wordWrap w:val="0"/>
        <w:snapToGrid w:val="0"/>
        <w:spacing w:before="90" w:after="90" w:line="360" w:lineRule="auto"/>
        <w:ind w:firstLine="60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法定代表人签字：</w:t>
      </w:r>
      <w:r>
        <w:rPr>
          <w:color w:val="000000" w:themeColor="text1"/>
          <w:sz w:val="28"/>
          <w:szCs w:val="28"/>
          <w14:textFill>
            <w14:solidFill>
              <w14:schemeClr w14:val="tx1"/>
            </w14:solidFill>
          </w14:textFill>
        </w:rPr>
        <w:t>__________________</w:t>
      </w:r>
    </w:p>
    <w:p>
      <w:pPr>
        <w:widowControl/>
        <w:wordWrap w:val="0"/>
        <w:snapToGrid w:val="0"/>
        <w:spacing w:before="90" w:after="90" w:line="360" w:lineRule="auto"/>
        <w:ind w:firstLine="600"/>
        <w:jc w:val="left"/>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被授权人签字：</w:t>
      </w:r>
      <w:r>
        <w:rPr>
          <w:color w:val="000000" w:themeColor="text1"/>
          <w:sz w:val="28"/>
          <w:szCs w:val="28"/>
          <w14:textFill>
            <w14:solidFill>
              <w14:schemeClr w14:val="tx1"/>
            </w14:solidFill>
          </w14:textFill>
        </w:rPr>
        <w:t>____________________</w:t>
      </w:r>
    </w:p>
    <w:p>
      <w:pPr>
        <w:widowControl/>
        <w:wordWrap w:val="0"/>
        <w:snapToGrid w:val="0"/>
        <w:spacing w:before="90" w:after="90" w:line="360" w:lineRule="auto"/>
        <w:ind w:firstLine="3360" w:firstLineChars="1200"/>
        <w:jc w:val="left"/>
        <w:rPr>
          <w:rFonts w:asci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投标人：</w:t>
      </w:r>
      <w:r>
        <w:rPr>
          <w:rFonts w:ascii="宋体" w:hAnsi="宋体" w:cs="宋体"/>
          <w:color w:val="000000" w:themeColor="text1"/>
          <w:kern w:val="0"/>
          <w:sz w:val="28"/>
          <w:szCs w:val="28"/>
          <w:u w:val="single"/>
          <w14:textFill>
            <w14:solidFill>
              <w14:schemeClr w14:val="tx1"/>
            </w14:solidFill>
          </w14:textFill>
        </w:rPr>
        <w:t xml:space="preserve"> </w:t>
      </w:r>
      <w:r>
        <w:rPr>
          <w:rFonts w:hint="eastAsia" w:ascii="宋体" w:hAnsi="宋体" w:cs="宋体"/>
          <w:color w:val="000000" w:themeColor="text1"/>
          <w:kern w:val="0"/>
          <w:sz w:val="28"/>
          <w:szCs w:val="28"/>
          <w:u w:val="single"/>
          <w14:textFill>
            <w14:solidFill>
              <w14:schemeClr w14:val="tx1"/>
            </w14:solidFill>
          </w14:textFill>
        </w:rPr>
        <w:t xml:space="preserve">     </w:t>
      </w:r>
      <w:r>
        <w:rPr>
          <w:rFonts w:ascii="宋体" w:hAnsi="宋体" w:cs="宋体"/>
          <w:color w:val="000000" w:themeColor="text1"/>
          <w:kern w:val="0"/>
          <w:sz w:val="28"/>
          <w:szCs w:val="28"/>
          <w:u w:val="single"/>
          <w14:textFill>
            <w14:solidFill>
              <w14:schemeClr w14:val="tx1"/>
            </w14:solidFill>
          </w14:textFill>
        </w:rPr>
        <w:t xml:space="preserve">               </w:t>
      </w:r>
      <w:r>
        <w:rPr>
          <w:rFonts w:hint="eastAsia" w:ascii="宋体" w:hAnsi="宋体" w:cs="宋体"/>
          <w:color w:val="000000" w:themeColor="text1"/>
          <w:kern w:val="0"/>
          <w:sz w:val="28"/>
          <w:szCs w:val="28"/>
          <w14:textFill>
            <w14:solidFill>
              <w14:schemeClr w14:val="tx1"/>
            </w14:solidFill>
          </w14:textFill>
        </w:rPr>
        <w:t>（公章）</w:t>
      </w:r>
    </w:p>
    <w:p>
      <w:pPr>
        <w:widowControl/>
        <w:wordWrap w:val="0"/>
        <w:snapToGrid w:val="0"/>
        <w:spacing w:before="90" w:after="90" w:line="360" w:lineRule="auto"/>
        <w:ind w:firstLine="3360" w:firstLineChars="1200"/>
        <w:jc w:val="left"/>
        <w:rPr>
          <w:rFonts w:ascii="宋体" w:cs="宋体"/>
          <w:color w:val="000000" w:themeColor="text1"/>
          <w:kern w:val="0"/>
          <w:sz w:val="28"/>
          <w:szCs w:val="28"/>
          <w14:textFill>
            <w14:solidFill>
              <w14:schemeClr w14:val="tx1"/>
            </w14:solidFill>
          </w14:textFill>
        </w:rPr>
      </w:pPr>
      <w:r>
        <w:rPr>
          <w:rFonts w:hint="eastAsia" w:ascii="宋体" w:hAnsi="宋体" w:cs="宋体"/>
          <w:color w:val="000000" w:themeColor="text1"/>
          <w:kern w:val="0"/>
          <w:sz w:val="28"/>
          <w:szCs w:val="28"/>
          <w14:textFill>
            <w14:solidFill>
              <w14:schemeClr w14:val="tx1"/>
            </w14:solidFill>
          </w14:textFill>
        </w:rPr>
        <w:t>日期：</w:t>
      </w:r>
      <w:r>
        <w:rPr>
          <w:rFonts w:ascii="宋体" w:hAnsi="宋体" w:cs="宋体"/>
          <w:color w:val="000000" w:themeColor="text1"/>
          <w:kern w:val="0"/>
          <w:sz w:val="28"/>
          <w:szCs w:val="28"/>
          <w:u w:val="single"/>
          <w14:textFill>
            <w14:solidFill>
              <w14:schemeClr w14:val="tx1"/>
            </w14:solidFill>
          </w14:textFill>
        </w:rPr>
        <w:t xml:space="preserve">   </w:t>
      </w:r>
      <w:r>
        <w:rPr>
          <w:rFonts w:hint="eastAsia" w:ascii="宋体" w:hAnsi="宋体" w:cs="宋体"/>
          <w:color w:val="000000" w:themeColor="text1"/>
          <w:kern w:val="0"/>
          <w:sz w:val="28"/>
          <w:szCs w:val="28"/>
          <w:u w:val="single"/>
          <w14:textFill>
            <w14:solidFill>
              <w14:schemeClr w14:val="tx1"/>
            </w14:solidFill>
          </w14:textFill>
        </w:rPr>
        <w:t xml:space="preserve"> </w:t>
      </w:r>
      <w:r>
        <w:rPr>
          <w:rFonts w:ascii="宋体" w:hAnsi="宋体" w:cs="宋体"/>
          <w:color w:val="000000" w:themeColor="text1"/>
          <w:kern w:val="0"/>
          <w:sz w:val="28"/>
          <w:szCs w:val="28"/>
          <w:u w:val="single"/>
          <w14:textFill>
            <w14:solidFill>
              <w14:schemeClr w14:val="tx1"/>
            </w14:solidFill>
          </w14:textFill>
        </w:rPr>
        <w:t xml:space="preserve">  </w:t>
      </w:r>
      <w:r>
        <w:rPr>
          <w:rFonts w:hint="eastAsia" w:ascii="宋体" w:hAnsi="宋体" w:cs="宋体"/>
          <w:color w:val="000000" w:themeColor="text1"/>
          <w:kern w:val="0"/>
          <w:sz w:val="28"/>
          <w:szCs w:val="28"/>
          <w:u w:val="single"/>
          <w14:textFill>
            <w14:solidFill>
              <w14:schemeClr w14:val="tx1"/>
            </w14:solidFill>
          </w14:textFill>
        </w:rPr>
        <w:t xml:space="preserve">  </w:t>
      </w:r>
      <w:r>
        <w:rPr>
          <w:rFonts w:ascii="宋体" w:hAnsi="宋体" w:cs="宋体"/>
          <w:color w:val="000000" w:themeColor="text1"/>
          <w:kern w:val="0"/>
          <w:sz w:val="28"/>
          <w:szCs w:val="28"/>
          <w:u w:val="single"/>
          <w14:textFill>
            <w14:solidFill>
              <w14:schemeClr w14:val="tx1"/>
            </w14:solidFill>
          </w14:textFill>
        </w:rPr>
        <w:t xml:space="preserve">    </w:t>
      </w:r>
      <w:r>
        <w:rPr>
          <w:rFonts w:hint="eastAsia" w:ascii="宋体" w:hAnsi="宋体" w:cs="宋体"/>
          <w:color w:val="000000" w:themeColor="text1"/>
          <w:kern w:val="0"/>
          <w:sz w:val="28"/>
          <w:szCs w:val="28"/>
          <w14:textFill>
            <w14:solidFill>
              <w14:schemeClr w14:val="tx1"/>
            </w14:solidFill>
          </w14:textFill>
        </w:rPr>
        <w:t>年</w:t>
      </w:r>
      <w:r>
        <w:rPr>
          <w:rFonts w:ascii="宋体" w:hAnsi="宋体" w:cs="宋体"/>
          <w:color w:val="000000" w:themeColor="text1"/>
          <w:kern w:val="0"/>
          <w:sz w:val="28"/>
          <w:szCs w:val="28"/>
          <w:u w:val="single"/>
          <w14:textFill>
            <w14:solidFill>
              <w14:schemeClr w14:val="tx1"/>
            </w14:solidFill>
          </w14:textFill>
        </w:rPr>
        <w:t xml:space="preserve">   </w:t>
      </w:r>
      <w:r>
        <w:rPr>
          <w:rFonts w:hint="eastAsia" w:ascii="宋体" w:hAnsi="宋体" w:cs="宋体"/>
          <w:color w:val="000000" w:themeColor="text1"/>
          <w:kern w:val="0"/>
          <w:sz w:val="28"/>
          <w:szCs w:val="28"/>
          <w:u w:val="single"/>
          <w14:textFill>
            <w14:solidFill>
              <w14:schemeClr w14:val="tx1"/>
            </w14:solidFill>
          </w14:textFill>
        </w:rPr>
        <w:t xml:space="preserve"> </w:t>
      </w:r>
      <w:r>
        <w:rPr>
          <w:rFonts w:ascii="宋体" w:hAnsi="宋体" w:cs="宋体"/>
          <w:color w:val="000000" w:themeColor="text1"/>
          <w:kern w:val="0"/>
          <w:sz w:val="28"/>
          <w:szCs w:val="28"/>
          <w:u w:val="single"/>
          <w14:textFill>
            <w14:solidFill>
              <w14:schemeClr w14:val="tx1"/>
            </w14:solidFill>
          </w14:textFill>
        </w:rPr>
        <w:t xml:space="preserve">  </w:t>
      </w:r>
      <w:r>
        <w:rPr>
          <w:rFonts w:hint="eastAsia" w:ascii="宋体" w:hAnsi="宋体" w:cs="宋体"/>
          <w:color w:val="000000" w:themeColor="text1"/>
          <w:kern w:val="0"/>
          <w:sz w:val="28"/>
          <w:szCs w:val="28"/>
          <w14:textFill>
            <w14:solidFill>
              <w14:schemeClr w14:val="tx1"/>
            </w14:solidFill>
          </w14:textFill>
        </w:rPr>
        <w:t>月</w:t>
      </w:r>
      <w:r>
        <w:rPr>
          <w:rFonts w:ascii="宋体" w:hAnsi="宋体" w:cs="宋体"/>
          <w:color w:val="000000" w:themeColor="text1"/>
          <w:kern w:val="0"/>
          <w:sz w:val="28"/>
          <w:szCs w:val="28"/>
          <w:u w:val="single"/>
          <w14:textFill>
            <w14:solidFill>
              <w14:schemeClr w14:val="tx1"/>
            </w14:solidFill>
          </w14:textFill>
        </w:rPr>
        <w:t xml:space="preserve">   </w:t>
      </w:r>
      <w:r>
        <w:rPr>
          <w:rFonts w:hint="eastAsia" w:ascii="宋体" w:hAnsi="宋体" w:cs="宋体"/>
          <w:color w:val="000000" w:themeColor="text1"/>
          <w:kern w:val="0"/>
          <w:sz w:val="28"/>
          <w:szCs w:val="28"/>
          <w:u w:val="single"/>
          <w14:textFill>
            <w14:solidFill>
              <w14:schemeClr w14:val="tx1"/>
            </w14:solidFill>
          </w14:textFill>
        </w:rPr>
        <w:t xml:space="preserve"> </w:t>
      </w:r>
      <w:r>
        <w:rPr>
          <w:rFonts w:ascii="宋体" w:hAnsi="宋体" w:cs="宋体"/>
          <w:color w:val="000000" w:themeColor="text1"/>
          <w:kern w:val="0"/>
          <w:sz w:val="28"/>
          <w:szCs w:val="28"/>
          <w:u w:val="single"/>
          <w14:textFill>
            <w14:solidFill>
              <w14:schemeClr w14:val="tx1"/>
            </w14:solidFill>
          </w14:textFill>
        </w:rPr>
        <w:t xml:space="preserve">  </w:t>
      </w:r>
      <w:r>
        <w:rPr>
          <w:rFonts w:hint="eastAsia" w:ascii="宋体" w:hAnsi="宋体" w:cs="宋体"/>
          <w:color w:val="000000" w:themeColor="text1"/>
          <w:kern w:val="0"/>
          <w:sz w:val="28"/>
          <w:szCs w:val="28"/>
          <w14:textFill>
            <w14:solidFill>
              <w14:schemeClr w14:val="tx1"/>
            </w14:solidFill>
          </w14:textFill>
        </w:rPr>
        <w:t>日</w:t>
      </w:r>
    </w:p>
    <w:p>
      <w:pPr>
        <w:spacing w:line="360" w:lineRule="auto"/>
        <w:ind w:right="-351" w:rightChars="-167"/>
        <w:jc w:val="center"/>
        <w:rPr>
          <w:color w:val="000000" w:themeColor="text1"/>
          <w:sz w:val="28"/>
          <w:szCs w:val="28"/>
          <w14:textFill>
            <w14:solidFill>
              <w14:schemeClr w14:val="tx1"/>
            </w14:solidFill>
          </w14:textFill>
        </w:rPr>
      </w:pPr>
      <w:r>
        <w:rPr>
          <w:color w:val="000000" w:themeColor="text1"/>
          <w14:textFill>
            <w14:solidFill>
              <w14:schemeClr w14:val="tx1"/>
            </w14:solidFill>
          </w14:textFill>
        </w:rPr>
        <mc:AlternateContent>
          <mc:Choice Requires="wps">
            <w:drawing>
              <wp:anchor distT="0" distB="0" distL="114300" distR="114300" simplePos="0" relativeHeight="251661312" behindDoc="0" locked="0" layoutInCell="1" allowOverlap="1">
                <wp:simplePos x="0" y="0"/>
                <wp:positionH relativeFrom="column">
                  <wp:posOffset>2746375</wp:posOffset>
                </wp:positionH>
                <wp:positionV relativeFrom="paragraph">
                  <wp:posOffset>193675</wp:posOffset>
                </wp:positionV>
                <wp:extent cx="2543810" cy="2179320"/>
                <wp:effectExtent l="0" t="0" r="27940" b="11430"/>
                <wp:wrapNone/>
                <wp:docPr id="14" name="Text Box 3"/>
                <wp:cNvGraphicFramePr/>
                <a:graphic xmlns:a="http://schemas.openxmlformats.org/drawingml/2006/main">
                  <a:graphicData uri="http://schemas.microsoft.com/office/word/2010/wordprocessingShape">
                    <wps:wsp>
                      <wps:cNvSpPr txBox="1">
                        <a:spLocks noChangeArrowheads="1"/>
                      </wps:cNvSpPr>
                      <wps:spPr bwMode="auto">
                        <a:xfrm>
                          <a:off x="0" y="0"/>
                          <a:ext cx="2543810" cy="2179320"/>
                        </a:xfrm>
                        <a:prstGeom prst="rect">
                          <a:avLst/>
                        </a:prstGeom>
                        <a:solidFill>
                          <a:srgbClr val="FFFFFF"/>
                        </a:solidFill>
                        <a:ln w="9525">
                          <a:solidFill>
                            <a:srgbClr val="000000"/>
                          </a:solidFill>
                          <a:miter lim="800000"/>
                        </a:ln>
                      </wps:spPr>
                      <wps:txbx>
                        <w:txbxContent>
                          <w:p/>
                          <w:p/>
                          <w:p/>
                          <w:p/>
                          <w:p>
                            <w:pPr>
                              <w:jc w:val="center"/>
                              <w:rPr>
                                <w:sz w:val="24"/>
                              </w:rPr>
                            </w:pPr>
                            <w:r>
                              <w:rPr>
                                <w:rFonts w:hint="eastAsia"/>
                                <w:sz w:val="24"/>
                              </w:rPr>
                              <w:t>被授权人身份证复印件粘贴处</w:t>
                            </w:r>
                          </w:p>
                          <w:p>
                            <w:pPr>
                              <w:jc w:val="center"/>
                            </w:pPr>
                            <w:r>
                              <w:rPr>
                                <w:rFonts w:hint="eastAsia"/>
                                <w:sz w:val="24"/>
                              </w:rPr>
                              <w:t>（反面）</w:t>
                            </w: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left:216.25pt;margin-top:15.25pt;height:171.6pt;width:200.3pt;z-index:251661312;mso-width-relative:page;mso-height-relative:page;" fillcolor="#FFFFFF" filled="t" stroked="t" coordsize="21600,21600" o:gfxdata="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eaYQq2QAAAAoBAAAPAAAAAAAAAAEAIAAAACIAAABkcnMvZG93bnJldi54&#10;bWxQSwECFAAUAAAACACHTuJAx+FRWjICAACIBAAADgAAAAAAAAABACAAAAAoAQAAZHJzL2Uyb0Rv&#10;Yy54bWxQSwUGAAAAAAYABgBZAQAAzAUAAAAA&#10;">
                <v:fill on="t" focussize="0,0"/>
                <v:stroke color="#000000" miterlimit="8" joinstyle="miter"/>
                <v:imagedata o:title=""/>
                <o:lock v:ext="edit" aspectratio="f"/>
                <v:textbox>
                  <w:txbxContent>
                    <w:p/>
                    <w:p/>
                    <w:p/>
                    <w:p/>
                    <w:p>
                      <w:pPr>
                        <w:jc w:val="center"/>
                        <w:rPr>
                          <w:sz w:val="24"/>
                        </w:rPr>
                      </w:pPr>
                      <w:r>
                        <w:rPr>
                          <w:rFonts w:hint="eastAsia"/>
                          <w:sz w:val="24"/>
                        </w:rPr>
                        <w:t>被授权人身份证复印件粘贴处</w:t>
                      </w:r>
                    </w:p>
                    <w:p>
                      <w:pPr>
                        <w:jc w:val="center"/>
                      </w:pPr>
                      <w:r>
                        <w:rPr>
                          <w:rFonts w:hint="eastAsia"/>
                          <w:sz w:val="24"/>
                        </w:rPr>
                        <w:t>（反面）</w:t>
                      </w:r>
                    </w:p>
                  </w:txbxContent>
                </v:textbox>
              </v:shape>
            </w:pict>
          </mc:Fallback>
        </mc:AlternateContent>
      </w:r>
      <w:r>
        <w:rPr>
          <w:color w:val="000000" w:themeColor="text1"/>
          <w14:textFill>
            <w14:solidFill>
              <w14:schemeClr w14:val="tx1"/>
            </w14:solidFill>
          </w14:textFill>
        </w:rPr>
        <mc:AlternateContent>
          <mc:Choice Requires="wps">
            <w:drawing>
              <wp:anchor distT="0" distB="0" distL="114300" distR="114300" simplePos="0" relativeHeight="251660288" behindDoc="0" locked="0" layoutInCell="1" allowOverlap="1">
                <wp:simplePos x="0" y="0"/>
                <wp:positionH relativeFrom="column">
                  <wp:posOffset>60325</wp:posOffset>
                </wp:positionH>
                <wp:positionV relativeFrom="paragraph">
                  <wp:posOffset>195580</wp:posOffset>
                </wp:positionV>
                <wp:extent cx="2543810" cy="2179320"/>
                <wp:effectExtent l="0" t="0" r="27940" b="11430"/>
                <wp:wrapNone/>
                <wp:docPr id="13" name="Text Box 3"/>
                <wp:cNvGraphicFramePr/>
                <a:graphic xmlns:a="http://schemas.openxmlformats.org/drawingml/2006/main">
                  <a:graphicData uri="http://schemas.microsoft.com/office/word/2010/wordprocessingShape">
                    <wps:wsp>
                      <wps:cNvSpPr txBox="1">
                        <a:spLocks noChangeArrowheads="1"/>
                      </wps:cNvSpPr>
                      <wps:spPr bwMode="auto">
                        <a:xfrm>
                          <a:off x="0" y="0"/>
                          <a:ext cx="2543810" cy="2179320"/>
                        </a:xfrm>
                        <a:prstGeom prst="rect">
                          <a:avLst/>
                        </a:prstGeom>
                        <a:solidFill>
                          <a:srgbClr val="FFFFFF"/>
                        </a:solidFill>
                        <a:ln w="9525">
                          <a:solidFill>
                            <a:srgbClr val="000000"/>
                          </a:solidFill>
                          <a:miter lim="800000"/>
                        </a:ln>
                      </wps:spPr>
                      <wps:txbx>
                        <w:txbxContent>
                          <w:p/>
                          <w:p/>
                          <w:p/>
                          <w:p/>
                          <w:p>
                            <w:pPr>
                              <w:jc w:val="center"/>
                              <w:rPr>
                                <w:sz w:val="24"/>
                              </w:rPr>
                            </w:pPr>
                            <w:r>
                              <w:rPr>
                                <w:rFonts w:hint="eastAsia"/>
                                <w:sz w:val="24"/>
                              </w:rPr>
                              <w:t>被授权人身份证复印件粘贴处</w:t>
                            </w:r>
                          </w:p>
                          <w:p>
                            <w:pPr>
                              <w:jc w:val="center"/>
                            </w:pPr>
                            <w:r>
                              <w:rPr>
                                <w:rFonts w:hint="eastAsia"/>
                                <w:sz w:val="24"/>
                              </w:rPr>
                              <w:t>（正面）</w:t>
                            </w: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left:4.75pt;margin-top:15.4pt;height:171.6pt;width:200.3pt;z-index:251660288;mso-width-relative:page;mso-height-relative:page;" fillcolor="#FFFFFF" filled="t" stroked="t" coordsize="21600,21600" o:gfxdata="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C9P/kXYAAAACAEAAA8AAAAAAAAAAQAgAAAAIgAAAGRycy9kb3ducmV2Lnht&#10;bFBLAQIUABQAAAAIAIdO4kDJ4ebmMgIAAIgEAAAOAAAAAAAAAAEAIAAAACcBAABkcnMvZTJvRG9j&#10;LnhtbFBLBQYAAAAABgAGAFkBAADLBQAAAAA=&#10;">
                <v:fill on="t" focussize="0,0"/>
                <v:stroke color="#000000" miterlimit="8" joinstyle="miter"/>
                <v:imagedata o:title=""/>
                <o:lock v:ext="edit" aspectratio="f"/>
                <v:textbox>
                  <w:txbxContent>
                    <w:p/>
                    <w:p/>
                    <w:p/>
                    <w:p/>
                    <w:p>
                      <w:pPr>
                        <w:jc w:val="center"/>
                        <w:rPr>
                          <w:sz w:val="24"/>
                        </w:rPr>
                      </w:pPr>
                      <w:r>
                        <w:rPr>
                          <w:rFonts w:hint="eastAsia"/>
                          <w:sz w:val="24"/>
                        </w:rPr>
                        <w:t>被授权人身份证复印件粘贴处</w:t>
                      </w:r>
                    </w:p>
                    <w:p>
                      <w:pPr>
                        <w:jc w:val="center"/>
                      </w:pPr>
                      <w:r>
                        <w:rPr>
                          <w:rFonts w:hint="eastAsia"/>
                          <w:sz w:val="24"/>
                        </w:rPr>
                        <w:t>（正面）</w:t>
                      </w:r>
                    </w:p>
                  </w:txbxContent>
                </v:textbox>
              </v:shape>
            </w:pict>
          </mc:Fallback>
        </mc:AlternateContent>
      </w:r>
    </w:p>
    <w:p>
      <w:pPr>
        <w:spacing w:line="360" w:lineRule="auto"/>
        <w:ind w:right="-351" w:rightChars="-167"/>
        <w:jc w:val="center"/>
        <w:rPr>
          <w:color w:val="000000" w:themeColor="text1"/>
          <w:sz w:val="28"/>
          <w:szCs w:val="28"/>
          <w14:textFill>
            <w14:solidFill>
              <w14:schemeClr w14:val="tx1"/>
            </w14:solidFill>
          </w14:textFill>
        </w:rPr>
      </w:pPr>
    </w:p>
    <w:p>
      <w:pPr>
        <w:spacing w:line="360" w:lineRule="auto"/>
        <w:ind w:right="-351" w:rightChars="-167"/>
        <w:jc w:val="center"/>
        <w:rPr>
          <w:color w:val="000000" w:themeColor="text1"/>
          <w:sz w:val="28"/>
          <w:szCs w:val="28"/>
          <w14:textFill>
            <w14:solidFill>
              <w14:schemeClr w14:val="tx1"/>
            </w14:solidFill>
          </w14:textFill>
        </w:rPr>
      </w:pPr>
    </w:p>
    <w:p>
      <w:pPr>
        <w:spacing w:line="360" w:lineRule="auto"/>
        <w:ind w:right="-351" w:rightChars="-167"/>
        <w:jc w:val="center"/>
        <w:rPr>
          <w:color w:val="000000" w:themeColor="text1"/>
          <w:sz w:val="28"/>
          <w:szCs w:val="28"/>
          <w14:textFill>
            <w14:solidFill>
              <w14:schemeClr w14:val="tx1"/>
            </w14:solidFill>
          </w14:textFill>
        </w:rPr>
      </w:pPr>
    </w:p>
    <w:p>
      <w:pPr>
        <w:pStyle w:val="57"/>
        <w:shd w:val="clear" w:color="auto" w:fill="FFFFFF"/>
        <w:spacing w:before="0" w:beforeAutospacing="0" w:after="0" w:afterAutospacing="0" w:line="2160" w:lineRule="atLeast"/>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注：“法定代表人”直接参加投标和签署投标文件的无需提供该授权书。</w:t>
      </w:r>
    </w:p>
    <w:p>
      <w:pPr>
        <w:spacing w:line="360" w:lineRule="auto"/>
        <w:rPr>
          <w:rFonts w:ascii="宋体" w:hAnsi="宋体"/>
          <w:color w:val="000000" w:themeColor="text1"/>
          <w:spacing w:val="4"/>
          <w:sz w:val="24"/>
          <w14:textFill>
            <w14:solidFill>
              <w14:schemeClr w14:val="tx1"/>
            </w14:solidFill>
          </w14:textFill>
        </w:rPr>
      </w:pPr>
    </w:p>
    <w:p>
      <w:pPr>
        <w:pStyle w:val="3"/>
        <w:rPr>
          <w:b w:val="0"/>
          <w:color w:val="000000" w:themeColor="text1"/>
          <w:sz w:val="21"/>
          <w:szCs w:val="21"/>
          <w14:textFill>
            <w14:solidFill>
              <w14:schemeClr w14:val="tx1"/>
            </w14:solidFill>
          </w14:textFill>
        </w:rPr>
      </w:pPr>
      <w:r>
        <w:rPr>
          <w:rFonts w:ascii="黑体" w:hAnsi="黑体" w:eastAsia="黑体" w:cs="宋体"/>
          <w:b w:val="0"/>
          <w:color w:val="000000" w:themeColor="text1"/>
          <w:kern w:val="0"/>
          <w:sz w:val="24"/>
          <w14:textFill>
            <w14:solidFill>
              <w14:schemeClr w14:val="tx1"/>
            </w14:solidFill>
          </w14:textFill>
        </w:rPr>
        <w:br w:type="page"/>
      </w:r>
      <w:bookmarkStart w:id="26" w:name="_Toc71711266"/>
      <w:r>
        <w:rPr>
          <w:rFonts w:hint="eastAsia"/>
          <w:b w:val="0"/>
          <w:color w:val="000000" w:themeColor="text1"/>
          <w:sz w:val="21"/>
          <w:szCs w:val="21"/>
          <w14:textFill>
            <w14:solidFill>
              <w14:schemeClr w14:val="tx1"/>
            </w14:solidFill>
          </w14:textFill>
        </w:rPr>
        <w:t>附件8：无重大违法记录声明</w:t>
      </w:r>
      <w:bookmarkEnd w:id="26"/>
    </w:p>
    <w:p>
      <w:pPr>
        <w:pStyle w:val="54"/>
        <w:rPr>
          <w:b/>
          <w:color w:val="000000" w:themeColor="text1"/>
          <w:sz w:val="30"/>
          <w:szCs w:val="30"/>
          <w14:textFill>
            <w14:solidFill>
              <w14:schemeClr w14:val="tx1"/>
            </w14:solidFill>
          </w14:textFill>
        </w:rPr>
      </w:pPr>
    </w:p>
    <w:p>
      <w:pPr>
        <w:pStyle w:val="54"/>
        <w:rPr>
          <w:b/>
          <w:color w:val="000000" w:themeColor="text1"/>
          <w:sz w:val="30"/>
          <w:szCs w:val="30"/>
          <w14:textFill>
            <w14:solidFill>
              <w14:schemeClr w14:val="tx1"/>
            </w14:solidFill>
          </w14:textFill>
        </w:rPr>
      </w:pPr>
    </w:p>
    <w:p>
      <w:pPr>
        <w:pStyle w:val="54"/>
        <w:jc w:val="center"/>
        <w:rPr>
          <w:b/>
          <w:color w:val="000000" w:themeColor="text1"/>
          <w:sz w:val="44"/>
          <w:szCs w:val="44"/>
          <w14:textFill>
            <w14:solidFill>
              <w14:schemeClr w14:val="tx1"/>
            </w14:solidFill>
          </w14:textFill>
        </w:rPr>
      </w:pPr>
      <w:r>
        <w:rPr>
          <w:rFonts w:hint="eastAsia"/>
          <w:b/>
          <w:color w:val="000000" w:themeColor="text1"/>
          <w:sz w:val="44"/>
          <w:szCs w:val="44"/>
          <w14:textFill>
            <w14:solidFill>
              <w14:schemeClr w14:val="tx1"/>
            </w14:solidFill>
          </w14:textFill>
        </w:rPr>
        <w:t>无重大违法记录声明</w:t>
      </w:r>
    </w:p>
    <w:p>
      <w:pPr>
        <w:pStyle w:val="54"/>
        <w:rPr>
          <w:b/>
          <w:color w:val="000000" w:themeColor="text1"/>
          <w:sz w:val="30"/>
          <w:szCs w:val="30"/>
          <w14:textFill>
            <w14:solidFill>
              <w14:schemeClr w14:val="tx1"/>
            </w14:solidFill>
          </w14:textFill>
        </w:rPr>
      </w:pPr>
    </w:p>
    <w:p>
      <w:pPr>
        <w:pStyle w:val="54"/>
        <w:spacing w:line="360" w:lineRule="auto"/>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南通大学启东建设指挥部：</w:t>
      </w:r>
    </w:p>
    <w:p>
      <w:pPr>
        <w:pStyle w:val="54"/>
        <w:spacing w:line="360" w:lineRule="auto"/>
        <w:ind w:firstLine="54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我单位</w:t>
      </w:r>
      <w:r>
        <w:rPr>
          <w:rFonts w:hint="eastAsia"/>
          <w:color w:val="000000" w:themeColor="text1"/>
          <w:sz w:val="28"/>
          <w:szCs w:val="28"/>
          <w:u w:val="single"/>
          <w14:textFill>
            <w14:solidFill>
              <w14:schemeClr w14:val="tx1"/>
            </w14:solidFill>
          </w14:textFill>
        </w:rPr>
        <w:t xml:space="preserve">                         </w:t>
      </w:r>
      <w:r>
        <w:rPr>
          <w:rFonts w:hint="eastAsia"/>
          <w:color w:val="000000" w:themeColor="text1"/>
          <w:sz w:val="28"/>
          <w:szCs w:val="28"/>
          <w14:textFill>
            <w14:solidFill>
              <w14:schemeClr w14:val="tx1"/>
            </w14:solidFill>
          </w14:textFill>
        </w:rPr>
        <w:t>（供应商名称）参加本次采购活动前3年内在经营活动中</w:t>
      </w:r>
      <w:r>
        <w:rPr>
          <w:rFonts w:hint="eastAsia"/>
          <w:color w:val="000000" w:themeColor="text1"/>
          <w:sz w:val="28"/>
          <w:szCs w:val="28"/>
          <w:u w:val="single"/>
          <w14:textFill>
            <w14:solidFill>
              <w14:schemeClr w14:val="tx1"/>
            </w14:solidFill>
          </w14:textFill>
        </w:rPr>
        <w:t xml:space="preserve">         </w:t>
      </w:r>
      <w:r>
        <w:rPr>
          <w:rFonts w:hint="eastAsia"/>
          <w:color w:val="000000" w:themeColor="text1"/>
          <w:sz w:val="28"/>
          <w:szCs w:val="28"/>
          <w14:textFill>
            <w14:solidFill>
              <w14:schemeClr w14:val="tx1"/>
            </w14:solidFill>
          </w14:textFill>
        </w:rPr>
        <w:t>（有或没有）重大违法记录。</w:t>
      </w:r>
    </w:p>
    <w:p>
      <w:pPr>
        <w:pStyle w:val="54"/>
        <w:spacing w:line="360" w:lineRule="auto"/>
        <w:ind w:firstLine="54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 xml:space="preserve">    </w:t>
      </w:r>
    </w:p>
    <w:p>
      <w:pPr>
        <w:pStyle w:val="54"/>
        <w:spacing w:line="360" w:lineRule="auto"/>
        <w:ind w:firstLine="540"/>
        <w:rPr>
          <w:color w:val="000000" w:themeColor="text1"/>
          <w:sz w:val="28"/>
          <w:szCs w:val="28"/>
          <w14:textFill>
            <w14:solidFill>
              <w14:schemeClr w14:val="tx1"/>
            </w14:solidFill>
          </w14:textFill>
        </w:rPr>
      </w:pPr>
    </w:p>
    <w:p>
      <w:pPr>
        <w:pStyle w:val="54"/>
        <w:spacing w:line="360" w:lineRule="auto"/>
        <w:ind w:firstLine="540"/>
        <w:rPr>
          <w:color w:val="000000" w:themeColor="text1"/>
          <w:sz w:val="28"/>
          <w:szCs w:val="28"/>
          <w14:textFill>
            <w14:solidFill>
              <w14:schemeClr w14:val="tx1"/>
            </w14:solidFill>
          </w14:textFill>
        </w:rPr>
      </w:pPr>
    </w:p>
    <w:p>
      <w:pPr>
        <w:pStyle w:val="54"/>
        <w:spacing w:line="360" w:lineRule="auto"/>
        <w:ind w:firstLine="54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 xml:space="preserve">                      声明人：</w:t>
      </w:r>
      <w:r>
        <w:rPr>
          <w:rFonts w:hint="eastAsia"/>
          <w:color w:val="000000" w:themeColor="text1"/>
          <w:sz w:val="28"/>
          <w:szCs w:val="28"/>
          <w:u w:val="single"/>
          <w14:textFill>
            <w14:solidFill>
              <w14:schemeClr w14:val="tx1"/>
            </w14:solidFill>
          </w14:textFill>
        </w:rPr>
        <w:t xml:space="preserve">              </w:t>
      </w:r>
      <w:r>
        <w:rPr>
          <w:rFonts w:hint="eastAsia"/>
          <w:color w:val="000000" w:themeColor="text1"/>
          <w:sz w:val="28"/>
          <w:szCs w:val="28"/>
          <w14:textFill>
            <w14:solidFill>
              <w14:schemeClr w14:val="tx1"/>
            </w14:solidFill>
          </w14:textFill>
        </w:rPr>
        <w:t>（盖章）</w:t>
      </w:r>
    </w:p>
    <w:p>
      <w:pPr>
        <w:pStyle w:val="54"/>
        <w:spacing w:line="360" w:lineRule="auto"/>
        <w:ind w:firstLine="54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 xml:space="preserve">                             年     月     日</w:t>
      </w:r>
    </w:p>
    <w:p>
      <w:pPr>
        <w:pStyle w:val="54"/>
        <w:ind w:firstLine="540"/>
        <w:rPr>
          <w:color w:val="000000" w:themeColor="text1"/>
          <w:sz w:val="28"/>
          <w:szCs w:val="28"/>
          <w14:textFill>
            <w14:solidFill>
              <w14:schemeClr w14:val="tx1"/>
            </w14:solidFill>
          </w14:textFill>
        </w:rPr>
      </w:pPr>
    </w:p>
    <w:p>
      <w:pPr>
        <w:pStyle w:val="54"/>
        <w:ind w:firstLine="540"/>
        <w:rPr>
          <w:color w:val="000000" w:themeColor="text1"/>
          <w:sz w:val="28"/>
          <w:szCs w:val="28"/>
          <w14:textFill>
            <w14:solidFill>
              <w14:schemeClr w14:val="tx1"/>
            </w14:solidFill>
          </w14:textFill>
        </w:rPr>
      </w:pPr>
    </w:p>
    <w:p>
      <w:pPr>
        <w:pStyle w:val="54"/>
        <w:ind w:firstLine="540"/>
        <w:rPr>
          <w:color w:val="000000" w:themeColor="text1"/>
          <w:sz w:val="28"/>
          <w:szCs w:val="28"/>
          <w14:textFill>
            <w14:solidFill>
              <w14:schemeClr w14:val="tx1"/>
            </w14:solidFill>
          </w14:textFill>
        </w:rPr>
      </w:pPr>
    </w:p>
    <w:p>
      <w:pPr>
        <w:widowControl/>
        <w:jc w:val="left"/>
        <w:rPr>
          <w:rFonts w:ascii="Helvetica" w:hAnsi="Helvetica" w:cs="Helvetica"/>
          <w:color w:val="000000" w:themeColor="text1"/>
          <w:kern w:val="0"/>
          <w:sz w:val="28"/>
          <w:szCs w:val="28"/>
          <w14:textFill>
            <w14:solidFill>
              <w14:schemeClr w14:val="tx1"/>
            </w14:solidFill>
          </w14:textFill>
        </w:rPr>
      </w:pPr>
      <w:r>
        <w:rPr>
          <w:color w:val="000000" w:themeColor="text1"/>
          <w:sz w:val="28"/>
          <w:szCs w:val="28"/>
          <w14:textFill>
            <w14:solidFill>
              <w14:schemeClr w14:val="tx1"/>
            </w14:solidFill>
          </w14:textFill>
        </w:rPr>
        <w:br w:type="page"/>
      </w:r>
    </w:p>
    <w:p>
      <w:pPr>
        <w:pStyle w:val="3"/>
        <w:rPr>
          <w:b w:val="0"/>
          <w:color w:val="000000" w:themeColor="text1"/>
          <w:sz w:val="21"/>
          <w:szCs w:val="21"/>
          <w14:textFill>
            <w14:solidFill>
              <w14:schemeClr w14:val="tx1"/>
            </w14:solidFill>
          </w14:textFill>
        </w:rPr>
      </w:pPr>
      <w:bookmarkStart w:id="27" w:name="_Toc50642505"/>
      <w:bookmarkStart w:id="28" w:name="_Toc51598429"/>
      <w:bookmarkStart w:id="29" w:name="_Toc52798262"/>
      <w:bookmarkStart w:id="30" w:name="_Toc53153324"/>
      <w:bookmarkStart w:id="31" w:name="_Toc71711267"/>
      <w:bookmarkStart w:id="32" w:name="_Toc49847306"/>
      <w:bookmarkStart w:id="33" w:name="_Toc50645819"/>
      <w:r>
        <w:rPr>
          <w:rFonts w:hint="eastAsia"/>
          <w:b w:val="0"/>
          <w:color w:val="000000" w:themeColor="text1"/>
          <w:sz w:val="21"/>
          <w:szCs w:val="21"/>
          <w14:textFill>
            <w14:solidFill>
              <w14:schemeClr w14:val="tx1"/>
            </w14:solidFill>
          </w14:textFill>
        </w:rPr>
        <w:t>附件9：诚信承诺书</w:t>
      </w:r>
      <w:bookmarkEnd w:id="27"/>
      <w:bookmarkEnd w:id="28"/>
      <w:bookmarkEnd w:id="29"/>
      <w:bookmarkEnd w:id="30"/>
      <w:bookmarkEnd w:id="31"/>
      <w:bookmarkEnd w:id="32"/>
      <w:bookmarkEnd w:id="33"/>
    </w:p>
    <w:p>
      <w:pPr>
        <w:pStyle w:val="54"/>
        <w:jc w:val="center"/>
        <w:rPr>
          <w:b/>
          <w:color w:val="000000" w:themeColor="text1"/>
          <w:sz w:val="44"/>
          <w:szCs w:val="44"/>
          <w14:textFill>
            <w14:solidFill>
              <w14:schemeClr w14:val="tx1"/>
            </w14:solidFill>
          </w14:textFill>
        </w:rPr>
      </w:pPr>
    </w:p>
    <w:p>
      <w:pPr>
        <w:pStyle w:val="54"/>
        <w:spacing w:line="360" w:lineRule="auto"/>
        <w:jc w:val="center"/>
        <w:rPr>
          <w:color w:val="000000" w:themeColor="text1"/>
          <w:sz w:val="44"/>
          <w:szCs w:val="44"/>
          <w14:textFill>
            <w14:solidFill>
              <w14:schemeClr w14:val="tx1"/>
            </w14:solidFill>
          </w14:textFill>
        </w:rPr>
      </w:pPr>
      <w:r>
        <w:rPr>
          <w:rFonts w:hint="eastAsia"/>
          <w:b/>
          <w:color w:val="000000" w:themeColor="text1"/>
          <w:sz w:val="44"/>
          <w:szCs w:val="44"/>
          <w14:textFill>
            <w14:solidFill>
              <w14:schemeClr w14:val="tx1"/>
            </w14:solidFill>
          </w14:textFill>
        </w:rPr>
        <w:t>诚信承诺书</w:t>
      </w:r>
    </w:p>
    <w:p>
      <w:pPr>
        <w:pStyle w:val="54"/>
        <w:spacing w:line="360" w:lineRule="auto"/>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南通大学启东校区建设指挥部：</w:t>
      </w:r>
    </w:p>
    <w:p>
      <w:pPr>
        <w:pStyle w:val="54"/>
        <w:spacing w:line="360" w:lineRule="auto"/>
        <w:ind w:firstLine="54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我公司未被“信用中国”网站、中华人民共和国最高人民法院网站列入信用记录失信被执行人，未被中国政府采购网列入政府采购严重失信行为记录名单，未被国家企业信用公示系统列入经营异常名录、严重违法失信企业名单，未被</w:t>
      </w:r>
      <w:r>
        <w:rPr>
          <w:color w:val="000000" w:themeColor="text1"/>
          <w:sz w:val="28"/>
          <w:szCs w:val="28"/>
          <w14:textFill>
            <w14:solidFill>
              <w14:schemeClr w14:val="tx1"/>
            </w14:solidFill>
          </w14:textFill>
        </w:rPr>
        <w:t>全国公共资源交易平台列入黑名单。</w:t>
      </w:r>
    </w:p>
    <w:p>
      <w:pPr>
        <w:pStyle w:val="54"/>
        <w:spacing w:line="360" w:lineRule="auto"/>
        <w:ind w:firstLine="54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如果我公司经本项目评标委员会评定为中标候选人，在公示期间被他人举报并经核实，确认我公司违反以上承诺内容之一，则我公司自动放弃成交资格，三年内不参加贵单位任何经济活动。</w:t>
      </w:r>
    </w:p>
    <w:p>
      <w:pPr>
        <w:pStyle w:val="54"/>
        <w:spacing w:line="360" w:lineRule="auto"/>
        <w:ind w:firstLine="540"/>
        <w:rPr>
          <w:color w:val="000000" w:themeColor="text1"/>
          <w:sz w:val="28"/>
          <w:szCs w:val="28"/>
          <w14:textFill>
            <w14:solidFill>
              <w14:schemeClr w14:val="tx1"/>
            </w14:solidFill>
          </w14:textFill>
        </w:rPr>
      </w:pPr>
    </w:p>
    <w:p>
      <w:pPr>
        <w:pStyle w:val="54"/>
        <w:spacing w:line="360" w:lineRule="auto"/>
        <w:ind w:firstLine="540"/>
        <w:rPr>
          <w:color w:val="000000" w:themeColor="text1"/>
          <w:sz w:val="28"/>
          <w:szCs w:val="28"/>
          <w14:textFill>
            <w14:solidFill>
              <w14:schemeClr w14:val="tx1"/>
            </w14:solidFill>
          </w14:textFill>
        </w:rPr>
      </w:pPr>
    </w:p>
    <w:p>
      <w:pPr>
        <w:pStyle w:val="54"/>
        <w:spacing w:line="360" w:lineRule="auto"/>
        <w:ind w:firstLine="540"/>
        <w:rPr>
          <w:color w:val="000000" w:themeColor="text1"/>
          <w:sz w:val="28"/>
          <w:szCs w:val="28"/>
          <w:u w:val="single"/>
          <w14:textFill>
            <w14:solidFill>
              <w14:schemeClr w14:val="tx1"/>
            </w14:solidFill>
          </w14:textFill>
        </w:rPr>
      </w:pPr>
      <w:r>
        <w:rPr>
          <w:rFonts w:hint="eastAsia"/>
          <w:color w:val="000000" w:themeColor="text1"/>
          <w:sz w:val="28"/>
          <w:szCs w:val="28"/>
          <w14:textFill>
            <w14:solidFill>
              <w14:schemeClr w14:val="tx1"/>
            </w14:solidFill>
          </w14:textFill>
        </w:rPr>
        <w:t xml:space="preserve">                  投标人（盖章）:</w:t>
      </w:r>
      <w:r>
        <w:rPr>
          <w:rFonts w:hint="eastAsia"/>
          <w:color w:val="000000" w:themeColor="text1"/>
          <w:sz w:val="28"/>
          <w:szCs w:val="28"/>
          <w:u w:val="single"/>
          <w14:textFill>
            <w14:solidFill>
              <w14:schemeClr w14:val="tx1"/>
            </w14:solidFill>
          </w14:textFill>
        </w:rPr>
        <w:t xml:space="preserve">               </w:t>
      </w:r>
    </w:p>
    <w:p>
      <w:pPr>
        <w:pStyle w:val="54"/>
        <w:spacing w:line="360" w:lineRule="auto"/>
        <w:ind w:firstLine="54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 xml:space="preserve">                  法定代表人或被授权代表人（签字）：</w:t>
      </w:r>
      <w:r>
        <w:rPr>
          <w:rFonts w:hint="eastAsia"/>
          <w:color w:val="000000" w:themeColor="text1"/>
          <w:sz w:val="28"/>
          <w:szCs w:val="28"/>
          <w:u w:val="single"/>
          <w14:textFill>
            <w14:solidFill>
              <w14:schemeClr w14:val="tx1"/>
            </w14:solidFill>
          </w14:textFill>
        </w:rPr>
        <w:t xml:space="preserve">      </w:t>
      </w:r>
      <w:r>
        <w:rPr>
          <w:color w:val="000000" w:themeColor="text1"/>
          <w:sz w:val="28"/>
          <w:szCs w:val="28"/>
          <w:u w:val="single"/>
          <w14:textFill>
            <w14:solidFill>
              <w14:schemeClr w14:val="tx1"/>
            </w14:solidFill>
          </w14:textFill>
        </w:rPr>
        <w:t xml:space="preserve">     </w:t>
      </w:r>
    </w:p>
    <w:p>
      <w:pPr>
        <w:pStyle w:val="54"/>
        <w:spacing w:line="360" w:lineRule="auto"/>
        <w:ind w:firstLine="540"/>
        <w:rPr>
          <w:color w:val="000000" w:themeColor="text1"/>
          <w:sz w:val="28"/>
          <w:szCs w:val="28"/>
          <w14:textFill>
            <w14:solidFill>
              <w14:schemeClr w14:val="tx1"/>
            </w14:solidFill>
          </w14:textFill>
        </w:rPr>
      </w:pPr>
    </w:p>
    <w:p>
      <w:pPr>
        <w:pStyle w:val="54"/>
        <w:spacing w:line="360" w:lineRule="auto"/>
        <w:ind w:firstLine="540"/>
        <w:rPr>
          <w:color w:val="000000" w:themeColor="text1"/>
          <w:sz w:val="28"/>
          <w:szCs w:val="28"/>
          <w14:textFill>
            <w14:solidFill>
              <w14:schemeClr w14:val="tx1"/>
            </w14:solidFill>
          </w14:textFill>
        </w:rPr>
      </w:pPr>
    </w:p>
    <w:p>
      <w:pPr>
        <w:pStyle w:val="54"/>
        <w:spacing w:line="360" w:lineRule="auto"/>
        <w:ind w:firstLine="540"/>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 xml:space="preserve">                                年    月    日</w:t>
      </w:r>
    </w:p>
    <w:p>
      <w:pPr>
        <w:rPr>
          <w:color w:val="000000" w:themeColor="text1"/>
          <w14:textFill>
            <w14:solidFill>
              <w14:schemeClr w14:val="tx1"/>
            </w14:solidFill>
          </w14:textFill>
        </w:rPr>
      </w:pPr>
    </w:p>
    <w:sectPr>
      <w:pgSz w:w="11906" w:h="16838"/>
      <w:pgMar w:top="1440" w:right="1077" w:bottom="1440" w:left="1077" w:header="851" w:footer="992" w:gutter="0"/>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Arial">
    <w:panose1 w:val="020B0604020202020204"/>
    <w:charset w:val="00"/>
    <w:family w:val="swiss"/>
    <w:pitch w:val="default"/>
    <w:sig w:usb0="E0002EFF" w:usb1="C0007843" w:usb2="00000009" w:usb3="00000000" w:csb0="400001FF" w:csb1="FFFF0000"/>
  </w:font>
  <w:font w:name="微软雅黑">
    <w:panose1 w:val="020B0503020204020204"/>
    <w:charset w:val="86"/>
    <w:family w:val="swiss"/>
    <w:pitch w:val="default"/>
    <w:sig w:usb0="80000287" w:usb1="28CF3C52" w:usb2="00000016" w:usb3="00000000" w:csb0="0004001F" w:csb1="00000000"/>
  </w:font>
  <w:font w:name="Calibri Light">
    <w:panose1 w:val="020F0302020204030204"/>
    <w:charset w:val="00"/>
    <w:family w:val="swiss"/>
    <w:pitch w:val="default"/>
    <w:sig w:usb0="A00002EF" w:usb1="4000207B" w:usb2="00000000" w:usb3="00000000" w:csb0="2000019F" w:csb1="00000000"/>
  </w:font>
  <w:font w:name="Courier New">
    <w:panose1 w:val="02070309020205020404"/>
    <w:charset w:val="00"/>
    <w:family w:val="modern"/>
    <w:pitch w:val="default"/>
    <w:sig w:usb0="E0002EFF" w:usb1="C0007843" w:usb2="00000009" w:usb3="00000000" w:csb0="400001FF" w:csb1="FFFF0000"/>
  </w:font>
  <w:font w:name="Helvetica">
    <w:altName w:val="Arial"/>
    <w:panose1 w:val="020B0604020202020204"/>
    <w:charset w:val="00"/>
    <w:family w:val="swiss"/>
    <w:pitch w:val="default"/>
    <w:sig w:usb0="00000000" w:usb1="00000000" w:usb2="00000009" w:usb3="00000000" w:csb0="000001FF"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10006FF" w:usb1="4000205B" w:usb2="00000010" w:usb3="00000000" w:csb0="2000019F" w:csb1="00000000"/>
  </w:font>
  <w:font w:name="Adobe 黑体 Std R">
    <w:altName w:val="微软雅黑"/>
    <w:panose1 w:val="00000000000000000000"/>
    <w:charset w:val="86"/>
    <w:family w:val="swiss"/>
    <w:pitch w:val="default"/>
    <w:sig w:usb0="00000000" w:usb1="00000000" w:usb2="00000016" w:usb3="00000000" w:csb0="00060007" w:csb1="00000000"/>
  </w:font>
  <w:font w:name="Mincho">
    <w:altName w:val="Yu Gothic UI"/>
    <w:panose1 w:val="02020609040305080305"/>
    <w:charset w:val="80"/>
    <w:family w:val="roman"/>
    <w:pitch w:val="default"/>
    <w:sig w:usb0="00000000" w:usb1="00000000" w:usb2="00000010" w:usb3="00000000" w:csb0="00020000" w:csb1="00000000"/>
  </w:font>
  <w:font w:name="Yu Gothic UI">
    <w:panose1 w:val="020B0500000000000000"/>
    <w:charset w:val="80"/>
    <w:family w:val="auto"/>
    <w:pitch w:val="default"/>
    <w:sig w:usb0="E00002FF" w:usb1="2AC7FDFF" w:usb2="00000016" w:usb3="00000000" w:csb0="2002009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Segoe UI Semibold">
    <w:panose1 w:val="020B0702040204020203"/>
    <w:charset w:val="00"/>
    <w:family w:val="auto"/>
    <w:pitch w:val="default"/>
    <w:sig w:usb0="E4002EFF" w:usb1="C000E47F" w:usb2="00000009" w:usb3="00000000" w:csb0="200001FF" w:csb1="00000000"/>
  </w:font>
  <w:font w:name="Myanmar Text">
    <w:panose1 w:val="020B0502040204020203"/>
    <w:charset w:val="00"/>
    <w:family w:val="auto"/>
    <w:pitch w:val="default"/>
    <w:sig w:usb0="80000003" w:usb1="00000000" w:usb2="00000400" w:usb3="00000000" w:csb0="00000001" w:csb1="00000000"/>
  </w:font>
  <w:font w:name="Microsoft Yi Baiti">
    <w:panose1 w:val="03000500000000000000"/>
    <w:charset w:val="00"/>
    <w:family w:val="auto"/>
    <w:pitch w:val="default"/>
    <w:sig w:usb0="80000003" w:usb1="00010402" w:usb2="00080002" w:usb3="00000000" w:csb0="00000001" w:csb1="00000000"/>
  </w:font>
  <w:font w:name="Microsoft JhengHei Light">
    <w:panose1 w:val="020B0304030504040204"/>
    <w:charset w:val="88"/>
    <w:family w:val="auto"/>
    <w:pitch w:val="default"/>
    <w:sig w:usb0="800002A7" w:usb1="28CF4400" w:usb2="00000016" w:usb3="00000000" w:csb0="00100009" w:csb1="0000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rStyle w:val="32"/>
      </w:rPr>
    </w:pPr>
    <w:r>
      <w:rPr>
        <w:rStyle w:val="32"/>
      </w:rPr>
      <w:fldChar w:fldCharType="begin"/>
    </w:r>
    <w:r>
      <w:rPr>
        <w:rStyle w:val="32"/>
      </w:rPr>
      <w:instrText xml:space="preserve">PAGE  </w:instrText>
    </w:r>
    <w:r>
      <w:rPr>
        <w:rStyle w:val="32"/>
      </w:rPr>
      <w:fldChar w:fldCharType="separate"/>
    </w:r>
    <w:r>
      <w:rPr>
        <w:rStyle w:val="32"/>
      </w:rPr>
      <w:t>27</w:t>
    </w:r>
    <w:r>
      <w:rPr>
        <w:rStyle w:val="32"/>
      </w:rPr>
      <w:fldChar w:fldCharType="end"/>
    </w:r>
  </w:p>
  <w:p>
    <w:pPr>
      <w:pStyle w:val="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rStyle w:val="32"/>
      </w:rPr>
    </w:pPr>
    <w:r>
      <w:rPr>
        <w:rStyle w:val="32"/>
      </w:rPr>
      <w:fldChar w:fldCharType="begin"/>
    </w:r>
    <w:r>
      <w:rPr>
        <w:rStyle w:val="32"/>
      </w:rPr>
      <w:instrText xml:space="preserve">PAGE  </w:instrText>
    </w:r>
    <w:r>
      <w:rPr>
        <w:rStyle w:val="32"/>
      </w:rPr>
      <w:fldChar w:fldCharType="end"/>
    </w:r>
  </w:p>
  <w:p>
    <w:pPr>
      <w:pStyle w:val="2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9341173"/>
    <w:multiLevelType w:val="multilevel"/>
    <w:tmpl w:val="79341173"/>
    <w:lvl w:ilvl="0" w:tentative="0">
      <w:start w:val="3"/>
      <w:numFmt w:val="decimal"/>
      <w:lvlText w:val="（%1）"/>
      <w:lvlJc w:val="left"/>
      <w:pPr>
        <w:ind w:left="1200" w:hanging="720"/>
      </w:pPr>
      <w:rPr>
        <w:rFonts w:hint="default" w:cs="Times New Roman"/>
      </w:rPr>
    </w:lvl>
    <w:lvl w:ilvl="1" w:tentative="0">
      <w:start w:val="1"/>
      <w:numFmt w:val="lowerLetter"/>
      <w:lvlText w:val="%2)"/>
      <w:lvlJc w:val="left"/>
      <w:pPr>
        <w:ind w:left="1320" w:hanging="420"/>
      </w:pPr>
      <w:rPr>
        <w:rFonts w:cs="Times New Roman"/>
      </w:rPr>
    </w:lvl>
    <w:lvl w:ilvl="2" w:tentative="0">
      <w:start w:val="1"/>
      <w:numFmt w:val="lowerRoman"/>
      <w:lvlText w:val="%3."/>
      <w:lvlJc w:val="right"/>
      <w:pPr>
        <w:ind w:left="1740" w:hanging="420"/>
      </w:pPr>
      <w:rPr>
        <w:rFonts w:cs="Times New Roman"/>
      </w:rPr>
    </w:lvl>
    <w:lvl w:ilvl="3" w:tentative="0">
      <w:start w:val="1"/>
      <w:numFmt w:val="decimal"/>
      <w:lvlText w:val="%4."/>
      <w:lvlJc w:val="left"/>
      <w:pPr>
        <w:ind w:left="2160" w:hanging="420"/>
      </w:pPr>
      <w:rPr>
        <w:rFonts w:cs="Times New Roman"/>
      </w:rPr>
    </w:lvl>
    <w:lvl w:ilvl="4" w:tentative="0">
      <w:start w:val="1"/>
      <w:numFmt w:val="lowerLetter"/>
      <w:lvlText w:val="%5)"/>
      <w:lvlJc w:val="left"/>
      <w:pPr>
        <w:ind w:left="2580" w:hanging="420"/>
      </w:pPr>
      <w:rPr>
        <w:rFonts w:cs="Times New Roman"/>
      </w:rPr>
    </w:lvl>
    <w:lvl w:ilvl="5" w:tentative="0">
      <w:start w:val="1"/>
      <w:numFmt w:val="lowerRoman"/>
      <w:lvlText w:val="%6."/>
      <w:lvlJc w:val="right"/>
      <w:pPr>
        <w:ind w:left="3000" w:hanging="420"/>
      </w:pPr>
      <w:rPr>
        <w:rFonts w:cs="Times New Roman"/>
      </w:rPr>
    </w:lvl>
    <w:lvl w:ilvl="6" w:tentative="0">
      <w:start w:val="1"/>
      <w:numFmt w:val="decimal"/>
      <w:lvlText w:val="%7."/>
      <w:lvlJc w:val="left"/>
      <w:pPr>
        <w:ind w:left="3420" w:hanging="420"/>
      </w:pPr>
      <w:rPr>
        <w:rFonts w:cs="Times New Roman"/>
      </w:rPr>
    </w:lvl>
    <w:lvl w:ilvl="7" w:tentative="0">
      <w:start w:val="1"/>
      <w:numFmt w:val="lowerLetter"/>
      <w:lvlText w:val="%8)"/>
      <w:lvlJc w:val="left"/>
      <w:pPr>
        <w:ind w:left="3840" w:hanging="420"/>
      </w:pPr>
      <w:rPr>
        <w:rFonts w:cs="Times New Roman"/>
      </w:rPr>
    </w:lvl>
    <w:lvl w:ilvl="8" w:tentative="0">
      <w:start w:val="1"/>
      <w:numFmt w:val="lowerRoman"/>
      <w:lvlText w:val="%9."/>
      <w:lvlJc w:val="right"/>
      <w:pPr>
        <w:ind w:left="4260" w:hanging="42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21A8"/>
    <w:rsid w:val="000004F9"/>
    <w:rsid w:val="00000501"/>
    <w:rsid w:val="00001867"/>
    <w:rsid w:val="00002648"/>
    <w:rsid w:val="00003421"/>
    <w:rsid w:val="00003D54"/>
    <w:rsid w:val="00004346"/>
    <w:rsid w:val="00004DBF"/>
    <w:rsid w:val="0000566B"/>
    <w:rsid w:val="00006484"/>
    <w:rsid w:val="00006C9F"/>
    <w:rsid w:val="0000725E"/>
    <w:rsid w:val="0001169F"/>
    <w:rsid w:val="00012689"/>
    <w:rsid w:val="000147DD"/>
    <w:rsid w:val="00017DEE"/>
    <w:rsid w:val="0002312F"/>
    <w:rsid w:val="000234F6"/>
    <w:rsid w:val="000239CA"/>
    <w:rsid w:val="00023B74"/>
    <w:rsid w:val="00024DA7"/>
    <w:rsid w:val="00025007"/>
    <w:rsid w:val="0002793A"/>
    <w:rsid w:val="00031709"/>
    <w:rsid w:val="00031B24"/>
    <w:rsid w:val="00032D17"/>
    <w:rsid w:val="00033F48"/>
    <w:rsid w:val="00034303"/>
    <w:rsid w:val="000351C0"/>
    <w:rsid w:val="00035813"/>
    <w:rsid w:val="00036005"/>
    <w:rsid w:val="00041BCB"/>
    <w:rsid w:val="00041FEE"/>
    <w:rsid w:val="00042A55"/>
    <w:rsid w:val="000434FE"/>
    <w:rsid w:val="000443C4"/>
    <w:rsid w:val="00044B37"/>
    <w:rsid w:val="00045790"/>
    <w:rsid w:val="000464A4"/>
    <w:rsid w:val="000465BB"/>
    <w:rsid w:val="00046E5B"/>
    <w:rsid w:val="0004737D"/>
    <w:rsid w:val="00047E03"/>
    <w:rsid w:val="00051925"/>
    <w:rsid w:val="00053728"/>
    <w:rsid w:val="000568DD"/>
    <w:rsid w:val="00056FFE"/>
    <w:rsid w:val="000576C7"/>
    <w:rsid w:val="00060724"/>
    <w:rsid w:val="00062561"/>
    <w:rsid w:val="00066248"/>
    <w:rsid w:val="00066555"/>
    <w:rsid w:val="0007344D"/>
    <w:rsid w:val="00073986"/>
    <w:rsid w:val="00075DD3"/>
    <w:rsid w:val="00076040"/>
    <w:rsid w:val="000767E7"/>
    <w:rsid w:val="00080C05"/>
    <w:rsid w:val="000838F9"/>
    <w:rsid w:val="00087074"/>
    <w:rsid w:val="0008770B"/>
    <w:rsid w:val="000919DC"/>
    <w:rsid w:val="000929F8"/>
    <w:rsid w:val="00093C37"/>
    <w:rsid w:val="000A0948"/>
    <w:rsid w:val="000A14CD"/>
    <w:rsid w:val="000A3FA7"/>
    <w:rsid w:val="000A4484"/>
    <w:rsid w:val="000A6B6B"/>
    <w:rsid w:val="000B1663"/>
    <w:rsid w:val="000B2031"/>
    <w:rsid w:val="000B2113"/>
    <w:rsid w:val="000B28ED"/>
    <w:rsid w:val="000B5752"/>
    <w:rsid w:val="000B721A"/>
    <w:rsid w:val="000B79AB"/>
    <w:rsid w:val="000C4D7B"/>
    <w:rsid w:val="000C6B0F"/>
    <w:rsid w:val="000C7040"/>
    <w:rsid w:val="000C721A"/>
    <w:rsid w:val="000C78C6"/>
    <w:rsid w:val="000D05FC"/>
    <w:rsid w:val="000D1EFE"/>
    <w:rsid w:val="000D3D91"/>
    <w:rsid w:val="000D4E4A"/>
    <w:rsid w:val="000D51A8"/>
    <w:rsid w:val="000D5A87"/>
    <w:rsid w:val="000E0220"/>
    <w:rsid w:val="000E07CE"/>
    <w:rsid w:val="000E24A3"/>
    <w:rsid w:val="000E3CB4"/>
    <w:rsid w:val="000E5136"/>
    <w:rsid w:val="000E56EE"/>
    <w:rsid w:val="000F0037"/>
    <w:rsid w:val="000F107B"/>
    <w:rsid w:val="000F1EB9"/>
    <w:rsid w:val="000F272D"/>
    <w:rsid w:val="000F3C27"/>
    <w:rsid w:val="000F584F"/>
    <w:rsid w:val="000F6945"/>
    <w:rsid w:val="000F7C3A"/>
    <w:rsid w:val="000F7E7B"/>
    <w:rsid w:val="001005CB"/>
    <w:rsid w:val="00102F93"/>
    <w:rsid w:val="0010325F"/>
    <w:rsid w:val="00103D20"/>
    <w:rsid w:val="00105698"/>
    <w:rsid w:val="00106C11"/>
    <w:rsid w:val="00107A7C"/>
    <w:rsid w:val="00110245"/>
    <w:rsid w:val="00111FAC"/>
    <w:rsid w:val="00112690"/>
    <w:rsid w:val="00112F22"/>
    <w:rsid w:val="00113E76"/>
    <w:rsid w:val="00114146"/>
    <w:rsid w:val="00116DDF"/>
    <w:rsid w:val="001210ED"/>
    <w:rsid w:val="00121C03"/>
    <w:rsid w:val="00124F7D"/>
    <w:rsid w:val="001260E1"/>
    <w:rsid w:val="00126F73"/>
    <w:rsid w:val="0013026B"/>
    <w:rsid w:val="001310C3"/>
    <w:rsid w:val="00131377"/>
    <w:rsid w:val="00133398"/>
    <w:rsid w:val="0013373D"/>
    <w:rsid w:val="00133EAA"/>
    <w:rsid w:val="001348D7"/>
    <w:rsid w:val="00136FBD"/>
    <w:rsid w:val="0014199F"/>
    <w:rsid w:val="00142ADC"/>
    <w:rsid w:val="00144B1A"/>
    <w:rsid w:val="00145781"/>
    <w:rsid w:val="0014661F"/>
    <w:rsid w:val="0014760E"/>
    <w:rsid w:val="00147AFB"/>
    <w:rsid w:val="00150F02"/>
    <w:rsid w:val="00152BA3"/>
    <w:rsid w:val="00155F9B"/>
    <w:rsid w:val="00156E25"/>
    <w:rsid w:val="00157DD1"/>
    <w:rsid w:val="00161217"/>
    <w:rsid w:val="001612D9"/>
    <w:rsid w:val="00161C3C"/>
    <w:rsid w:val="00163B5E"/>
    <w:rsid w:val="00163CFE"/>
    <w:rsid w:val="00163DDD"/>
    <w:rsid w:val="00165A52"/>
    <w:rsid w:val="00165EFA"/>
    <w:rsid w:val="00166F0F"/>
    <w:rsid w:val="00167FFC"/>
    <w:rsid w:val="001705C2"/>
    <w:rsid w:val="00170859"/>
    <w:rsid w:val="001710F9"/>
    <w:rsid w:val="00171115"/>
    <w:rsid w:val="00172074"/>
    <w:rsid w:val="00172CEC"/>
    <w:rsid w:val="00173391"/>
    <w:rsid w:val="001743E2"/>
    <w:rsid w:val="001752B2"/>
    <w:rsid w:val="00176B4C"/>
    <w:rsid w:val="00177710"/>
    <w:rsid w:val="00177DB9"/>
    <w:rsid w:val="001804B0"/>
    <w:rsid w:val="001813E6"/>
    <w:rsid w:val="001826AD"/>
    <w:rsid w:val="001859F7"/>
    <w:rsid w:val="00185BC3"/>
    <w:rsid w:val="00185BD3"/>
    <w:rsid w:val="00185BF5"/>
    <w:rsid w:val="001902AD"/>
    <w:rsid w:val="001903D4"/>
    <w:rsid w:val="00190BE9"/>
    <w:rsid w:val="00195537"/>
    <w:rsid w:val="001963B3"/>
    <w:rsid w:val="001A067A"/>
    <w:rsid w:val="001A28E0"/>
    <w:rsid w:val="001A3F72"/>
    <w:rsid w:val="001A5824"/>
    <w:rsid w:val="001A5AB3"/>
    <w:rsid w:val="001A64E3"/>
    <w:rsid w:val="001B0CD7"/>
    <w:rsid w:val="001B1DD7"/>
    <w:rsid w:val="001B21B5"/>
    <w:rsid w:val="001B65F9"/>
    <w:rsid w:val="001B6B15"/>
    <w:rsid w:val="001B6BCF"/>
    <w:rsid w:val="001B73D4"/>
    <w:rsid w:val="001C00FD"/>
    <w:rsid w:val="001C07A5"/>
    <w:rsid w:val="001C0C6D"/>
    <w:rsid w:val="001C1BFE"/>
    <w:rsid w:val="001C23F7"/>
    <w:rsid w:val="001C404D"/>
    <w:rsid w:val="001C4307"/>
    <w:rsid w:val="001C4A2D"/>
    <w:rsid w:val="001C5A75"/>
    <w:rsid w:val="001C61B8"/>
    <w:rsid w:val="001C7851"/>
    <w:rsid w:val="001D10C5"/>
    <w:rsid w:val="001D1630"/>
    <w:rsid w:val="001D1C36"/>
    <w:rsid w:val="001D31DB"/>
    <w:rsid w:val="001D344E"/>
    <w:rsid w:val="001D4A6F"/>
    <w:rsid w:val="001D739C"/>
    <w:rsid w:val="001D75ED"/>
    <w:rsid w:val="001D7DC1"/>
    <w:rsid w:val="001D7FD7"/>
    <w:rsid w:val="001E0266"/>
    <w:rsid w:val="001E03FE"/>
    <w:rsid w:val="001E2FA8"/>
    <w:rsid w:val="001E41A1"/>
    <w:rsid w:val="001E4822"/>
    <w:rsid w:val="001E4910"/>
    <w:rsid w:val="001E6644"/>
    <w:rsid w:val="001E6BA6"/>
    <w:rsid w:val="001E7B3B"/>
    <w:rsid w:val="001F076B"/>
    <w:rsid w:val="001F292B"/>
    <w:rsid w:val="001F2B74"/>
    <w:rsid w:val="001F2BB8"/>
    <w:rsid w:val="001F3D72"/>
    <w:rsid w:val="001F5C3F"/>
    <w:rsid w:val="001F6675"/>
    <w:rsid w:val="001F763A"/>
    <w:rsid w:val="001F7762"/>
    <w:rsid w:val="00200188"/>
    <w:rsid w:val="00201440"/>
    <w:rsid w:val="00204794"/>
    <w:rsid w:val="00204982"/>
    <w:rsid w:val="00205C7D"/>
    <w:rsid w:val="00205F34"/>
    <w:rsid w:val="002062E6"/>
    <w:rsid w:val="00210550"/>
    <w:rsid w:val="00211AB0"/>
    <w:rsid w:val="0021311B"/>
    <w:rsid w:val="002147E5"/>
    <w:rsid w:val="0021530C"/>
    <w:rsid w:val="0021613B"/>
    <w:rsid w:val="00216220"/>
    <w:rsid w:val="0022181E"/>
    <w:rsid w:val="00222D35"/>
    <w:rsid w:val="0022386C"/>
    <w:rsid w:val="00226863"/>
    <w:rsid w:val="00230A44"/>
    <w:rsid w:val="002330D6"/>
    <w:rsid w:val="00234498"/>
    <w:rsid w:val="00234F9D"/>
    <w:rsid w:val="00235509"/>
    <w:rsid w:val="0023593C"/>
    <w:rsid w:val="00235B9B"/>
    <w:rsid w:val="002362D7"/>
    <w:rsid w:val="00236657"/>
    <w:rsid w:val="002366D5"/>
    <w:rsid w:val="00237804"/>
    <w:rsid w:val="002502F9"/>
    <w:rsid w:val="0025094A"/>
    <w:rsid w:val="00252F43"/>
    <w:rsid w:val="002532DA"/>
    <w:rsid w:val="002541C0"/>
    <w:rsid w:val="00255440"/>
    <w:rsid w:val="00255ECB"/>
    <w:rsid w:val="0025609B"/>
    <w:rsid w:val="002568DE"/>
    <w:rsid w:val="00256DF1"/>
    <w:rsid w:val="0026032A"/>
    <w:rsid w:val="0026111E"/>
    <w:rsid w:val="00263424"/>
    <w:rsid w:val="002638A5"/>
    <w:rsid w:val="002641C5"/>
    <w:rsid w:val="00266B67"/>
    <w:rsid w:val="00266DF6"/>
    <w:rsid w:val="00267F4D"/>
    <w:rsid w:val="002725A7"/>
    <w:rsid w:val="002726E7"/>
    <w:rsid w:val="0027415F"/>
    <w:rsid w:val="00274683"/>
    <w:rsid w:val="002805B8"/>
    <w:rsid w:val="00281ED2"/>
    <w:rsid w:val="00282443"/>
    <w:rsid w:val="0028492E"/>
    <w:rsid w:val="00287B2D"/>
    <w:rsid w:val="00290B72"/>
    <w:rsid w:val="002916A3"/>
    <w:rsid w:val="00292B2D"/>
    <w:rsid w:val="00293717"/>
    <w:rsid w:val="00293BC8"/>
    <w:rsid w:val="00294359"/>
    <w:rsid w:val="002943C7"/>
    <w:rsid w:val="002945D3"/>
    <w:rsid w:val="00295B49"/>
    <w:rsid w:val="00295D5F"/>
    <w:rsid w:val="00296DBE"/>
    <w:rsid w:val="002A0227"/>
    <w:rsid w:val="002A3B8A"/>
    <w:rsid w:val="002A4198"/>
    <w:rsid w:val="002A6EA6"/>
    <w:rsid w:val="002A765E"/>
    <w:rsid w:val="002B0AC3"/>
    <w:rsid w:val="002B18A4"/>
    <w:rsid w:val="002B2410"/>
    <w:rsid w:val="002B48A8"/>
    <w:rsid w:val="002B4C8F"/>
    <w:rsid w:val="002B5649"/>
    <w:rsid w:val="002B62C0"/>
    <w:rsid w:val="002B74CE"/>
    <w:rsid w:val="002B76B4"/>
    <w:rsid w:val="002C1359"/>
    <w:rsid w:val="002C4058"/>
    <w:rsid w:val="002C41C5"/>
    <w:rsid w:val="002C4AF5"/>
    <w:rsid w:val="002C55EC"/>
    <w:rsid w:val="002C58A0"/>
    <w:rsid w:val="002C7EF9"/>
    <w:rsid w:val="002D0A96"/>
    <w:rsid w:val="002D0FCA"/>
    <w:rsid w:val="002D1F8E"/>
    <w:rsid w:val="002D1FE8"/>
    <w:rsid w:val="002D2C1C"/>
    <w:rsid w:val="002D42BA"/>
    <w:rsid w:val="002D45D2"/>
    <w:rsid w:val="002D4A2A"/>
    <w:rsid w:val="002D51F8"/>
    <w:rsid w:val="002D5351"/>
    <w:rsid w:val="002D78AE"/>
    <w:rsid w:val="002E0032"/>
    <w:rsid w:val="002E0E3E"/>
    <w:rsid w:val="002E129D"/>
    <w:rsid w:val="002E28D2"/>
    <w:rsid w:val="002E3F7D"/>
    <w:rsid w:val="002E4772"/>
    <w:rsid w:val="002E7751"/>
    <w:rsid w:val="002F21E3"/>
    <w:rsid w:val="002F3582"/>
    <w:rsid w:val="002F35F2"/>
    <w:rsid w:val="002F38EC"/>
    <w:rsid w:val="002F45EC"/>
    <w:rsid w:val="002F61FE"/>
    <w:rsid w:val="002F6A12"/>
    <w:rsid w:val="002F7C24"/>
    <w:rsid w:val="00300181"/>
    <w:rsid w:val="0030165C"/>
    <w:rsid w:val="00301796"/>
    <w:rsid w:val="00301B81"/>
    <w:rsid w:val="00304BED"/>
    <w:rsid w:val="00304C27"/>
    <w:rsid w:val="0030636F"/>
    <w:rsid w:val="00306E39"/>
    <w:rsid w:val="003079A9"/>
    <w:rsid w:val="00310976"/>
    <w:rsid w:val="00310BCF"/>
    <w:rsid w:val="00311AE5"/>
    <w:rsid w:val="00311AE6"/>
    <w:rsid w:val="0031269D"/>
    <w:rsid w:val="00313E8D"/>
    <w:rsid w:val="0031585B"/>
    <w:rsid w:val="00315C0F"/>
    <w:rsid w:val="00315FEF"/>
    <w:rsid w:val="0032019B"/>
    <w:rsid w:val="00322DB7"/>
    <w:rsid w:val="00323698"/>
    <w:rsid w:val="003238B6"/>
    <w:rsid w:val="003252BC"/>
    <w:rsid w:val="003301D8"/>
    <w:rsid w:val="003319B6"/>
    <w:rsid w:val="003363B9"/>
    <w:rsid w:val="00336E52"/>
    <w:rsid w:val="00340416"/>
    <w:rsid w:val="00340863"/>
    <w:rsid w:val="003419FA"/>
    <w:rsid w:val="00341B85"/>
    <w:rsid w:val="00342625"/>
    <w:rsid w:val="00343E57"/>
    <w:rsid w:val="00344038"/>
    <w:rsid w:val="0034442F"/>
    <w:rsid w:val="003448CA"/>
    <w:rsid w:val="0034512C"/>
    <w:rsid w:val="00345573"/>
    <w:rsid w:val="00345908"/>
    <w:rsid w:val="003503D7"/>
    <w:rsid w:val="00352CD3"/>
    <w:rsid w:val="00354CA5"/>
    <w:rsid w:val="003563BA"/>
    <w:rsid w:val="00361E91"/>
    <w:rsid w:val="00362448"/>
    <w:rsid w:val="00362508"/>
    <w:rsid w:val="003626BC"/>
    <w:rsid w:val="00363E13"/>
    <w:rsid w:val="00366198"/>
    <w:rsid w:val="003702ED"/>
    <w:rsid w:val="003704B4"/>
    <w:rsid w:val="00370AB0"/>
    <w:rsid w:val="00370E53"/>
    <w:rsid w:val="00373220"/>
    <w:rsid w:val="0037520E"/>
    <w:rsid w:val="00375253"/>
    <w:rsid w:val="003776D0"/>
    <w:rsid w:val="00377E43"/>
    <w:rsid w:val="003808CC"/>
    <w:rsid w:val="00382F2B"/>
    <w:rsid w:val="00384699"/>
    <w:rsid w:val="00385885"/>
    <w:rsid w:val="00386F9C"/>
    <w:rsid w:val="00387331"/>
    <w:rsid w:val="00387F3E"/>
    <w:rsid w:val="00390D10"/>
    <w:rsid w:val="00391178"/>
    <w:rsid w:val="003915D5"/>
    <w:rsid w:val="00391C4C"/>
    <w:rsid w:val="0039236E"/>
    <w:rsid w:val="003930B4"/>
    <w:rsid w:val="00393825"/>
    <w:rsid w:val="00393CBA"/>
    <w:rsid w:val="00395B37"/>
    <w:rsid w:val="00396502"/>
    <w:rsid w:val="003977BF"/>
    <w:rsid w:val="003A037F"/>
    <w:rsid w:val="003A0E80"/>
    <w:rsid w:val="003A1A52"/>
    <w:rsid w:val="003A226E"/>
    <w:rsid w:val="003A2F87"/>
    <w:rsid w:val="003A763B"/>
    <w:rsid w:val="003A7A7E"/>
    <w:rsid w:val="003B073C"/>
    <w:rsid w:val="003B17C8"/>
    <w:rsid w:val="003B2369"/>
    <w:rsid w:val="003B2DC8"/>
    <w:rsid w:val="003B3492"/>
    <w:rsid w:val="003B397E"/>
    <w:rsid w:val="003B4502"/>
    <w:rsid w:val="003B47FF"/>
    <w:rsid w:val="003B5F89"/>
    <w:rsid w:val="003B6EC9"/>
    <w:rsid w:val="003C0236"/>
    <w:rsid w:val="003C0C2B"/>
    <w:rsid w:val="003C394B"/>
    <w:rsid w:val="003C5B21"/>
    <w:rsid w:val="003C7802"/>
    <w:rsid w:val="003C785A"/>
    <w:rsid w:val="003C7A16"/>
    <w:rsid w:val="003D0F40"/>
    <w:rsid w:val="003D1FB5"/>
    <w:rsid w:val="003D2919"/>
    <w:rsid w:val="003D3AD9"/>
    <w:rsid w:val="003D4EFD"/>
    <w:rsid w:val="003D6E84"/>
    <w:rsid w:val="003D71A7"/>
    <w:rsid w:val="003D77D6"/>
    <w:rsid w:val="003E1C65"/>
    <w:rsid w:val="003E2381"/>
    <w:rsid w:val="003E3064"/>
    <w:rsid w:val="003E42FD"/>
    <w:rsid w:val="003E4D8A"/>
    <w:rsid w:val="003E584B"/>
    <w:rsid w:val="003F389A"/>
    <w:rsid w:val="003F5054"/>
    <w:rsid w:val="003F7F43"/>
    <w:rsid w:val="0040043F"/>
    <w:rsid w:val="00401266"/>
    <w:rsid w:val="00401D82"/>
    <w:rsid w:val="00401E1A"/>
    <w:rsid w:val="00402B39"/>
    <w:rsid w:val="00404C66"/>
    <w:rsid w:val="0040533F"/>
    <w:rsid w:val="00405924"/>
    <w:rsid w:val="004065C6"/>
    <w:rsid w:val="0040695E"/>
    <w:rsid w:val="00407D09"/>
    <w:rsid w:val="00410E6C"/>
    <w:rsid w:val="004116E5"/>
    <w:rsid w:val="00411FBD"/>
    <w:rsid w:val="00412CE3"/>
    <w:rsid w:val="0041349A"/>
    <w:rsid w:val="004161AF"/>
    <w:rsid w:val="0041707A"/>
    <w:rsid w:val="00417F11"/>
    <w:rsid w:val="00420018"/>
    <w:rsid w:val="00421E54"/>
    <w:rsid w:val="00422AEE"/>
    <w:rsid w:val="00424FEA"/>
    <w:rsid w:val="0042767A"/>
    <w:rsid w:val="00427A55"/>
    <w:rsid w:val="00430318"/>
    <w:rsid w:val="0043250B"/>
    <w:rsid w:val="00437498"/>
    <w:rsid w:val="00440341"/>
    <w:rsid w:val="00443318"/>
    <w:rsid w:val="004434A9"/>
    <w:rsid w:val="00444EC8"/>
    <w:rsid w:val="0044724E"/>
    <w:rsid w:val="00450469"/>
    <w:rsid w:val="00451625"/>
    <w:rsid w:val="00452E3F"/>
    <w:rsid w:val="00453E2F"/>
    <w:rsid w:val="00455C3F"/>
    <w:rsid w:val="00457183"/>
    <w:rsid w:val="00457592"/>
    <w:rsid w:val="00457BB6"/>
    <w:rsid w:val="00457E99"/>
    <w:rsid w:val="00462C84"/>
    <w:rsid w:val="00463C05"/>
    <w:rsid w:val="00463E43"/>
    <w:rsid w:val="004674C3"/>
    <w:rsid w:val="00470720"/>
    <w:rsid w:val="00470B60"/>
    <w:rsid w:val="00471430"/>
    <w:rsid w:val="00471A36"/>
    <w:rsid w:val="0047278C"/>
    <w:rsid w:val="00473A4E"/>
    <w:rsid w:val="004764AA"/>
    <w:rsid w:val="0047696A"/>
    <w:rsid w:val="00477019"/>
    <w:rsid w:val="00477541"/>
    <w:rsid w:val="00477EBA"/>
    <w:rsid w:val="004805FF"/>
    <w:rsid w:val="004814BE"/>
    <w:rsid w:val="004843CD"/>
    <w:rsid w:val="00486042"/>
    <w:rsid w:val="00487D78"/>
    <w:rsid w:val="00487FF5"/>
    <w:rsid w:val="00490A05"/>
    <w:rsid w:val="00490E9C"/>
    <w:rsid w:val="00493183"/>
    <w:rsid w:val="00494DD3"/>
    <w:rsid w:val="004950C0"/>
    <w:rsid w:val="004966DD"/>
    <w:rsid w:val="004A2C11"/>
    <w:rsid w:val="004B1635"/>
    <w:rsid w:val="004B1680"/>
    <w:rsid w:val="004B287D"/>
    <w:rsid w:val="004B2BC9"/>
    <w:rsid w:val="004B304A"/>
    <w:rsid w:val="004B311C"/>
    <w:rsid w:val="004B3310"/>
    <w:rsid w:val="004B40B6"/>
    <w:rsid w:val="004B4179"/>
    <w:rsid w:val="004B48E2"/>
    <w:rsid w:val="004B56C1"/>
    <w:rsid w:val="004B6B88"/>
    <w:rsid w:val="004B6B94"/>
    <w:rsid w:val="004C1464"/>
    <w:rsid w:val="004C2DA5"/>
    <w:rsid w:val="004C2EAB"/>
    <w:rsid w:val="004C429C"/>
    <w:rsid w:val="004C496B"/>
    <w:rsid w:val="004C5020"/>
    <w:rsid w:val="004C5995"/>
    <w:rsid w:val="004C59F1"/>
    <w:rsid w:val="004D2335"/>
    <w:rsid w:val="004D4590"/>
    <w:rsid w:val="004D58FC"/>
    <w:rsid w:val="004D6AAB"/>
    <w:rsid w:val="004D70F5"/>
    <w:rsid w:val="004E0A08"/>
    <w:rsid w:val="004E21B6"/>
    <w:rsid w:val="004E271E"/>
    <w:rsid w:val="004E2DE6"/>
    <w:rsid w:val="004E36A0"/>
    <w:rsid w:val="004E3DC9"/>
    <w:rsid w:val="004E3F28"/>
    <w:rsid w:val="004E46F3"/>
    <w:rsid w:val="004E54CE"/>
    <w:rsid w:val="004E7EB7"/>
    <w:rsid w:val="004F0A40"/>
    <w:rsid w:val="004F1575"/>
    <w:rsid w:val="004F2B9D"/>
    <w:rsid w:val="004F3FEB"/>
    <w:rsid w:val="004F4007"/>
    <w:rsid w:val="004F4F36"/>
    <w:rsid w:val="004F53D8"/>
    <w:rsid w:val="004F5BD0"/>
    <w:rsid w:val="004F61C1"/>
    <w:rsid w:val="004F6C83"/>
    <w:rsid w:val="004F7DFB"/>
    <w:rsid w:val="005030BD"/>
    <w:rsid w:val="00510683"/>
    <w:rsid w:val="005112CC"/>
    <w:rsid w:val="00511FE2"/>
    <w:rsid w:val="00514038"/>
    <w:rsid w:val="00521626"/>
    <w:rsid w:val="00521ACC"/>
    <w:rsid w:val="00521BBE"/>
    <w:rsid w:val="005223D8"/>
    <w:rsid w:val="00522C49"/>
    <w:rsid w:val="00522E01"/>
    <w:rsid w:val="00523CC2"/>
    <w:rsid w:val="00524637"/>
    <w:rsid w:val="00524DE2"/>
    <w:rsid w:val="0052645F"/>
    <w:rsid w:val="00527C7C"/>
    <w:rsid w:val="00532285"/>
    <w:rsid w:val="00532712"/>
    <w:rsid w:val="00532C73"/>
    <w:rsid w:val="00534DA3"/>
    <w:rsid w:val="005359C9"/>
    <w:rsid w:val="00540564"/>
    <w:rsid w:val="00542383"/>
    <w:rsid w:val="0055141A"/>
    <w:rsid w:val="005560F8"/>
    <w:rsid w:val="00562202"/>
    <w:rsid w:val="00564F6D"/>
    <w:rsid w:val="0056594E"/>
    <w:rsid w:val="00566901"/>
    <w:rsid w:val="00570871"/>
    <w:rsid w:val="005728B8"/>
    <w:rsid w:val="00573F72"/>
    <w:rsid w:val="00574190"/>
    <w:rsid w:val="00575256"/>
    <w:rsid w:val="00580812"/>
    <w:rsid w:val="0058082F"/>
    <w:rsid w:val="005813EB"/>
    <w:rsid w:val="00581D4C"/>
    <w:rsid w:val="00582A99"/>
    <w:rsid w:val="005846F0"/>
    <w:rsid w:val="00584F3E"/>
    <w:rsid w:val="00584F71"/>
    <w:rsid w:val="00585610"/>
    <w:rsid w:val="00585B92"/>
    <w:rsid w:val="00586D77"/>
    <w:rsid w:val="005879C4"/>
    <w:rsid w:val="0059128F"/>
    <w:rsid w:val="00594718"/>
    <w:rsid w:val="005952AF"/>
    <w:rsid w:val="00595646"/>
    <w:rsid w:val="00595722"/>
    <w:rsid w:val="00597437"/>
    <w:rsid w:val="0059768B"/>
    <w:rsid w:val="005A0089"/>
    <w:rsid w:val="005A0A8D"/>
    <w:rsid w:val="005A2092"/>
    <w:rsid w:val="005A2A1F"/>
    <w:rsid w:val="005A3BE7"/>
    <w:rsid w:val="005A48EC"/>
    <w:rsid w:val="005A7D2D"/>
    <w:rsid w:val="005A7E1C"/>
    <w:rsid w:val="005B22BD"/>
    <w:rsid w:val="005B24E8"/>
    <w:rsid w:val="005B267E"/>
    <w:rsid w:val="005C0683"/>
    <w:rsid w:val="005C3466"/>
    <w:rsid w:val="005C4D29"/>
    <w:rsid w:val="005C5228"/>
    <w:rsid w:val="005C5487"/>
    <w:rsid w:val="005C7DA2"/>
    <w:rsid w:val="005D37F9"/>
    <w:rsid w:val="005D44B0"/>
    <w:rsid w:val="005D5D8B"/>
    <w:rsid w:val="005D667C"/>
    <w:rsid w:val="005D67EF"/>
    <w:rsid w:val="005E01BF"/>
    <w:rsid w:val="005E1714"/>
    <w:rsid w:val="005E1FFC"/>
    <w:rsid w:val="005E248E"/>
    <w:rsid w:val="005E2550"/>
    <w:rsid w:val="005E27F2"/>
    <w:rsid w:val="005E2B9A"/>
    <w:rsid w:val="005E487A"/>
    <w:rsid w:val="005E4891"/>
    <w:rsid w:val="005F021F"/>
    <w:rsid w:val="005F0763"/>
    <w:rsid w:val="005F0F58"/>
    <w:rsid w:val="005F1880"/>
    <w:rsid w:val="005F2D43"/>
    <w:rsid w:val="005F5531"/>
    <w:rsid w:val="006013A3"/>
    <w:rsid w:val="00601486"/>
    <w:rsid w:val="006020E1"/>
    <w:rsid w:val="006028BA"/>
    <w:rsid w:val="00603583"/>
    <w:rsid w:val="00605144"/>
    <w:rsid w:val="0060621C"/>
    <w:rsid w:val="00606E33"/>
    <w:rsid w:val="00607591"/>
    <w:rsid w:val="006076EA"/>
    <w:rsid w:val="006079D0"/>
    <w:rsid w:val="006079F4"/>
    <w:rsid w:val="006115A9"/>
    <w:rsid w:val="0061211D"/>
    <w:rsid w:val="00612BC7"/>
    <w:rsid w:val="0061329F"/>
    <w:rsid w:val="0061464C"/>
    <w:rsid w:val="00614E31"/>
    <w:rsid w:val="00617879"/>
    <w:rsid w:val="00617EEE"/>
    <w:rsid w:val="00621537"/>
    <w:rsid w:val="006218B7"/>
    <w:rsid w:val="00621A02"/>
    <w:rsid w:val="00623611"/>
    <w:rsid w:val="00623E3B"/>
    <w:rsid w:val="0062418C"/>
    <w:rsid w:val="006243C1"/>
    <w:rsid w:val="00624F44"/>
    <w:rsid w:val="0062570E"/>
    <w:rsid w:val="006258FC"/>
    <w:rsid w:val="0063185C"/>
    <w:rsid w:val="00633DDA"/>
    <w:rsid w:val="00636683"/>
    <w:rsid w:val="00641A7C"/>
    <w:rsid w:val="0064297B"/>
    <w:rsid w:val="00643BDF"/>
    <w:rsid w:val="00644BEF"/>
    <w:rsid w:val="006515D9"/>
    <w:rsid w:val="00652539"/>
    <w:rsid w:val="00653FB4"/>
    <w:rsid w:val="00655ECA"/>
    <w:rsid w:val="0065635C"/>
    <w:rsid w:val="006624B7"/>
    <w:rsid w:val="006626BB"/>
    <w:rsid w:val="00663881"/>
    <w:rsid w:val="00664355"/>
    <w:rsid w:val="00664995"/>
    <w:rsid w:val="00666BA4"/>
    <w:rsid w:val="0066757D"/>
    <w:rsid w:val="00670B44"/>
    <w:rsid w:val="006715F2"/>
    <w:rsid w:val="0067435E"/>
    <w:rsid w:val="006760B5"/>
    <w:rsid w:val="00677227"/>
    <w:rsid w:val="00677C16"/>
    <w:rsid w:val="00680D07"/>
    <w:rsid w:val="0068100E"/>
    <w:rsid w:val="00682167"/>
    <w:rsid w:val="00684D1A"/>
    <w:rsid w:val="006875C3"/>
    <w:rsid w:val="00687937"/>
    <w:rsid w:val="006903D8"/>
    <w:rsid w:val="006911D5"/>
    <w:rsid w:val="006919A5"/>
    <w:rsid w:val="00692994"/>
    <w:rsid w:val="0069376A"/>
    <w:rsid w:val="0069396D"/>
    <w:rsid w:val="00694276"/>
    <w:rsid w:val="00694F40"/>
    <w:rsid w:val="00695596"/>
    <w:rsid w:val="006956A3"/>
    <w:rsid w:val="006963D8"/>
    <w:rsid w:val="00697188"/>
    <w:rsid w:val="006A06A4"/>
    <w:rsid w:val="006A5C22"/>
    <w:rsid w:val="006A6CC3"/>
    <w:rsid w:val="006A7316"/>
    <w:rsid w:val="006A7E01"/>
    <w:rsid w:val="006B172C"/>
    <w:rsid w:val="006B2BA0"/>
    <w:rsid w:val="006B38F3"/>
    <w:rsid w:val="006B3AE7"/>
    <w:rsid w:val="006B5F06"/>
    <w:rsid w:val="006B7049"/>
    <w:rsid w:val="006B7B12"/>
    <w:rsid w:val="006B7F75"/>
    <w:rsid w:val="006C1E6A"/>
    <w:rsid w:val="006C466F"/>
    <w:rsid w:val="006C4CC2"/>
    <w:rsid w:val="006C55CF"/>
    <w:rsid w:val="006C6AC6"/>
    <w:rsid w:val="006C6F8B"/>
    <w:rsid w:val="006C7E8E"/>
    <w:rsid w:val="006D42EA"/>
    <w:rsid w:val="006D6C48"/>
    <w:rsid w:val="006E0DD7"/>
    <w:rsid w:val="006E1107"/>
    <w:rsid w:val="006E4334"/>
    <w:rsid w:val="006E5564"/>
    <w:rsid w:val="006E6075"/>
    <w:rsid w:val="006E6395"/>
    <w:rsid w:val="006F4D1D"/>
    <w:rsid w:val="006F4EDD"/>
    <w:rsid w:val="006F4F47"/>
    <w:rsid w:val="006F5A80"/>
    <w:rsid w:val="006F5CD3"/>
    <w:rsid w:val="006F7119"/>
    <w:rsid w:val="00700993"/>
    <w:rsid w:val="007028EF"/>
    <w:rsid w:val="00707DF8"/>
    <w:rsid w:val="0071104D"/>
    <w:rsid w:val="0071146D"/>
    <w:rsid w:val="00714056"/>
    <w:rsid w:val="00717261"/>
    <w:rsid w:val="007176D5"/>
    <w:rsid w:val="007216F9"/>
    <w:rsid w:val="00721A03"/>
    <w:rsid w:val="00722F34"/>
    <w:rsid w:val="00723EC7"/>
    <w:rsid w:val="007247FD"/>
    <w:rsid w:val="007258B6"/>
    <w:rsid w:val="0072733C"/>
    <w:rsid w:val="007316D5"/>
    <w:rsid w:val="00731BFA"/>
    <w:rsid w:val="00731C64"/>
    <w:rsid w:val="007321A8"/>
    <w:rsid w:val="0073290E"/>
    <w:rsid w:val="007338F9"/>
    <w:rsid w:val="00734B55"/>
    <w:rsid w:val="0073706D"/>
    <w:rsid w:val="007425F2"/>
    <w:rsid w:val="00743B81"/>
    <w:rsid w:val="00743B9C"/>
    <w:rsid w:val="00743C9E"/>
    <w:rsid w:val="00743F14"/>
    <w:rsid w:val="00745542"/>
    <w:rsid w:val="0074604C"/>
    <w:rsid w:val="00746146"/>
    <w:rsid w:val="0074731E"/>
    <w:rsid w:val="00750C73"/>
    <w:rsid w:val="007511BC"/>
    <w:rsid w:val="00751A86"/>
    <w:rsid w:val="00754DD8"/>
    <w:rsid w:val="00755168"/>
    <w:rsid w:val="00755B96"/>
    <w:rsid w:val="00756110"/>
    <w:rsid w:val="007570B4"/>
    <w:rsid w:val="007601BD"/>
    <w:rsid w:val="007622E3"/>
    <w:rsid w:val="007626D2"/>
    <w:rsid w:val="0076316B"/>
    <w:rsid w:val="00764C4D"/>
    <w:rsid w:val="00765AC1"/>
    <w:rsid w:val="00765F40"/>
    <w:rsid w:val="00766B6E"/>
    <w:rsid w:val="00772E53"/>
    <w:rsid w:val="00773E47"/>
    <w:rsid w:val="007741D0"/>
    <w:rsid w:val="0077529C"/>
    <w:rsid w:val="00775DEB"/>
    <w:rsid w:val="007764E0"/>
    <w:rsid w:val="00777987"/>
    <w:rsid w:val="00777B3B"/>
    <w:rsid w:val="0078058B"/>
    <w:rsid w:val="00780C1B"/>
    <w:rsid w:val="007810CE"/>
    <w:rsid w:val="00782873"/>
    <w:rsid w:val="00782903"/>
    <w:rsid w:val="007834A5"/>
    <w:rsid w:val="00784936"/>
    <w:rsid w:val="00786075"/>
    <w:rsid w:val="00790AB4"/>
    <w:rsid w:val="007917D7"/>
    <w:rsid w:val="007950C2"/>
    <w:rsid w:val="007951A6"/>
    <w:rsid w:val="007956AF"/>
    <w:rsid w:val="00795FE2"/>
    <w:rsid w:val="007963EF"/>
    <w:rsid w:val="007A117A"/>
    <w:rsid w:val="007A157F"/>
    <w:rsid w:val="007A1ABB"/>
    <w:rsid w:val="007A28E4"/>
    <w:rsid w:val="007A3D70"/>
    <w:rsid w:val="007A6378"/>
    <w:rsid w:val="007A6D86"/>
    <w:rsid w:val="007B07DB"/>
    <w:rsid w:val="007B0EC2"/>
    <w:rsid w:val="007B1A88"/>
    <w:rsid w:val="007B1DD5"/>
    <w:rsid w:val="007B268C"/>
    <w:rsid w:val="007B2C0A"/>
    <w:rsid w:val="007B312F"/>
    <w:rsid w:val="007B4DFF"/>
    <w:rsid w:val="007B5492"/>
    <w:rsid w:val="007B579D"/>
    <w:rsid w:val="007B7BE5"/>
    <w:rsid w:val="007C003E"/>
    <w:rsid w:val="007C46AA"/>
    <w:rsid w:val="007D11EB"/>
    <w:rsid w:val="007D2036"/>
    <w:rsid w:val="007D255C"/>
    <w:rsid w:val="007D275F"/>
    <w:rsid w:val="007D2B4B"/>
    <w:rsid w:val="007D38A8"/>
    <w:rsid w:val="007D59AB"/>
    <w:rsid w:val="007D5E38"/>
    <w:rsid w:val="007E04CA"/>
    <w:rsid w:val="007E4022"/>
    <w:rsid w:val="007E5F01"/>
    <w:rsid w:val="007E5F56"/>
    <w:rsid w:val="007E63E4"/>
    <w:rsid w:val="007E68BC"/>
    <w:rsid w:val="007E76E8"/>
    <w:rsid w:val="007F0418"/>
    <w:rsid w:val="007F3438"/>
    <w:rsid w:val="007F3EC2"/>
    <w:rsid w:val="007F5248"/>
    <w:rsid w:val="007F71DB"/>
    <w:rsid w:val="007F770B"/>
    <w:rsid w:val="007F7907"/>
    <w:rsid w:val="00800882"/>
    <w:rsid w:val="00801E11"/>
    <w:rsid w:val="008025AB"/>
    <w:rsid w:val="008044BA"/>
    <w:rsid w:val="008044D4"/>
    <w:rsid w:val="00806489"/>
    <w:rsid w:val="00811354"/>
    <w:rsid w:val="00812341"/>
    <w:rsid w:val="00815753"/>
    <w:rsid w:val="008209B8"/>
    <w:rsid w:val="00820BCB"/>
    <w:rsid w:val="00821140"/>
    <w:rsid w:val="008215B1"/>
    <w:rsid w:val="00822267"/>
    <w:rsid w:val="0082249B"/>
    <w:rsid w:val="00822CE4"/>
    <w:rsid w:val="00822F62"/>
    <w:rsid w:val="00823832"/>
    <w:rsid w:val="00824065"/>
    <w:rsid w:val="0082418E"/>
    <w:rsid w:val="008252C8"/>
    <w:rsid w:val="00825740"/>
    <w:rsid w:val="0082751C"/>
    <w:rsid w:val="00827576"/>
    <w:rsid w:val="00827E33"/>
    <w:rsid w:val="008303A1"/>
    <w:rsid w:val="00832A5A"/>
    <w:rsid w:val="00832DEE"/>
    <w:rsid w:val="008330D3"/>
    <w:rsid w:val="008343E7"/>
    <w:rsid w:val="00835657"/>
    <w:rsid w:val="008361CA"/>
    <w:rsid w:val="00836FD6"/>
    <w:rsid w:val="00841158"/>
    <w:rsid w:val="008428D4"/>
    <w:rsid w:val="0084349B"/>
    <w:rsid w:val="00844BA1"/>
    <w:rsid w:val="00845B57"/>
    <w:rsid w:val="00845DD5"/>
    <w:rsid w:val="00846A55"/>
    <w:rsid w:val="00846B43"/>
    <w:rsid w:val="00846D7D"/>
    <w:rsid w:val="00847519"/>
    <w:rsid w:val="00847D58"/>
    <w:rsid w:val="008536A9"/>
    <w:rsid w:val="00854732"/>
    <w:rsid w:val="00854AA1"/>
    <w:rsid w:val="0085589E"/>
    <w:rsid w:val="00857AAF"/>
    <w:rsid w:val="00860A4E"/>
    <w:rsid w:val="00860EFF"/>
    <w:rsid w:val="0086234E"/>
    <w:rsid w:val="00864234"/>
    <w:rsid w:val="008649D3"/>
    <w:rsid w:val="00865C24"/>
    <w:rsid w:val="00866277"/>
    <w:rsid w:val="00866369"/>
    <w:rsid w:val="00866E3F"/>
    <w:rsid w:val="00867A62"/>
    <w:rsid w:val="008720D6"/>
    <w:rsid w:val="00876117"/>
    <w:rsid w:val="008771B8"/>
    <w:rsid w:val="008804D9"/>
    <w:rsid w:val="00880CE4"/>
    <w:rsid w:val="00884FE1"/>
    <w:rsid w:val="00887D17"/>
    <w:rsid w:val="008901CF"/>
    <w:rsid w:val="00890ABC"/>
    <w:rsid w:val="00890D15"/>
    <w:rsid w:val="00891BFD"/>
    <w:rsid w:val="0089253C"/>
    <w:rsid w:val="00893B2D"/>
    <w:rsid w:val="008940E8"/>
    <w:rsid w:val="00895E08"/>
    <w:rsid w:val="00897372"/>
    <w:rsid w:val="008A0476"/>
    <w:rsid w:val="008A1408"/>
    <w:rsid w:val="008A17AD"/>
    <w:rsid w:val="008A1E78"/>
    <w:rsid w:val="008A1FBA"/>
    <w:rsid w:val="008A21C1"/>
    <w:rsid w:val="008A2FBC"/>
    <w:rsid w:val="008A3FEF"/>
    <w:rsid w:val="008A7187"/>
    <w:rsid w:val="008A7AE3"/>
    <w:rsid w:val="008B095B"/>
    <w:rsid w:val="008B24F1"/>
    <w:rsid w:val="008B4557"/>
    <w:rsid w:val="008B5C62"/>
    <w:rsid w:val="008B64FA"/>
    <w:rsid w:val="008C1348"/>
    <w:rsid w:val="008C2051"/>
    <w:rsid w:val="008C311B"/>
    <w:rsid w:val="008C36AC"/>
    <w:rsid w:val="008C580E"/>
    <w:rsid w:val="008C7FD8"/>
    <w:rsid w:val="008D2CE1"/>
    <w:rsid w:val="008D3054"/>
    <w:rsid w:val="008D30B7"/>
    <w:rsid w:val="008D3AC1"/>
    <w:rsid w:val="008D6298"/>
    <w:rsid w:val="008D696C"/>
    <w:rsid w:val="008E163E"/>
    <w:rsid w:val="008E1C30"/>
    <w:rsid w:val="008E2B61"/>
    <w:rsid w:val="008E3C88"/>
    <w:rsid w:val="008E6016"/>
    <w:rsid w:val="008E6242"/>
    <w:rsid w:val="008E67A3"/>
    <w:rsid w:val="008F0167"/>
    <w:rsid w:val="008F09EA"/>
    <w:rsid w:val="008F0BF4"/>
    <w:rsid w:val="008F1F1D"/>
    <w:rsid w:val="008F2D95"/>
    <w:rsid w:val="008F4A55"/>
    <w:rsid w:val="008F5A1D"/>
    <w:rsid w:val="008F70B1"/>
    <w:rsid w:val="008F719D"/>
    <w:rsid w:val="008F7BC2"/>
    <w:rsid w:val="0090031C"/>
    <w:rsid w:val="00900EDE"/>
    <w:rsid w:val="00902DA8"/>
    <w:rsid w:val="00903337"/>
    <w:rsid w:val="009041D2"/>
    <w:rsid w:val="00906214"/>
    <w:rsid w:val="0091068B"/>
    <w:rsid w:val="00910E46"/>
    <w:rsid w:val="009128C0"/>
    <w:rsid w:val="00912904"/>
    <w:rsid w:val="0091367D"/>
    <w:rsid w:val="00913C4E"/>
    <w:rsid w:val="009149B1"/>
    <w:rsid w:val="009163A4"/>
    <w:rsid w:val="009168E1"/>
    <w:rsid w:val="00917B4C"/>
    <w:rsid w:val="009200BB"/>
    <w:rsid w:val="00921256"/>
    <w:rsid w:val="009230AF"/>
    <w:rsid w:val="00923BA6"/>
    <w:rsid w:val="00923D29"/>
    <w:rsid w:val="009245D7"/>
    <w:rsid w:val="009253A6"/>
    <w:rsid w:val="00926102"/>
    <w:rsid w:val="00927304"/>
    <w:rsid w:val="009279B9"/>
    <w:rsid w:val="00933BE7"/>
    <w:rsid w:val="00934F4B"/>
    <w:rsid w:val="00935175"/>
    <w:rsid w:val="00935589"/>
    <w:rsid w:val="00940993"/>
    <w:rsid w:val="009422FE"/>
    <w:rsid w:val="00944FDD"/>
    <w:rsid w:val="009451A1"/>
    <w:rsid w:val="00945568"/>
    <w:rsid w:val="00946B4D"/>
    <w:rsid w:val="00947627"/>
    <w:rsid w:val="00947E6E"/>
    <w:rsid w:val="00950ED7"/>
    <w:rsid w:val="00952725"/>
    <w:rsid w:val="009527CC"/>
    <w:rsid w:val="00952805"/>
    <w:rsid w:val="009544DA"/>
    <w:rsid w:val="00954F45"/>
    <w:rsid w:val="00955EEE"/>
    <w:rsid w:val="00957BCA"/>
    <w:rsid w:val="009602E0"/>
    <w:rsid w:val="009608B5"/>
    <w:rsid w:val="00960BB0"/>
    <w:rsid w:val="00962509"/>
    <w:rsid w:val="009647BA"/>
    <w:rsid w:val="00965F07"/>
    <w:rsid w:val="0096735A"/>
    <w:rsid w:val="00967C7B"/>
    <w:rsid w:val="00967F56"/>
    <w:rsid w:val="00970480"/>
    <w:rsid w:val="009717FF"/>
    <w:rsid w:val="00972BC6"/>
    <w:rsid w:val="0097578C"/>
    <w:rsid w:val="009757AE"/>
    <w:rsid w:val="00975D6D"/>
    <w:rsid w:val="009804DF"/>
    <w:rsid w:val="009815FA"/>
    <w:rsid w:val="00981E75"/>
    <w:rsid w:val="00982498"/>
    <w:rsid w:val="009842D3"/>
    <w:rsid w:val="00985F92"/>
    <w:rsid w:val="00986550"/>
    <w:rsid w:val="00986E86"/>
    <w:rsid w:val="009906F7"/>
    <w:rsid w:val="00990A79"/>
    <w:rsid w:val="009917DD"/>
    <w:rsid w:val="0099399A"/>
    <w:rsid w:val="009945D3"/>
    <w:rsid w:val="00994A82"/>
    <w:rsid w:val="009951C8"/>
    <w:rsid w:val="00995B12"/>
    <w:rsid w:val="0099648D"/>
    <w:rsid w:val="00996AD7"/>
    <w:rsid w:val="00996C0B"/>
    <w:rsid w:val="009972E6"/>
    <w:rsid w:val="009974D1"/>
    <w:rsid w:val="009A28EC"/>
    <w:rsid w:val="009A2E6A"/>
    <w:rsid w:val="009A380D"/>
    <w:rsid w:val="009A4155"/>
    <w:rsid w:val="009A4C5B"/>
    <w:rsid w:val="009A59F0"/>
    <w:rsid w:val="009A72BD"/>
    <w:rsid w:val="009A79AD"/>
    <w:rsid w:val="009B008A"/>
    <w:rsid w:val="009B0E0C"/>
    <w:rsid w:val="009B1CA3"/>
    <w:rsid w:val="009B366D"/>
    <w:rsid w:val="009B562B"/>
    <w:rsid w:val="009B580A"/>
    <w:rsid w:val="009B5F55"/>
    <w:rsid w:val="009C0439"/>
    <w:rsid w:val="009C0A6E"/>
    <w:rsid w:val="009C5C22"/>
    <w:rsid w:val="009D17C0"/>
    <w:rsid w:val="009D17CC"/>
    <w:rsid w:val="009D25E7"/>
    <w:rsid w:val="009D2E5E"/>
    <w:rsid w:val="009D3629"/>
    <w:rsid w:val="009D4353"/>
    <w:rsid w:val="009D4584"/>
    <w:rsid w:val="009D4AEA"/>
    <w:rsid w:val="009D5E0A"/>
    <w:rsid w:val="009D7C58"/>
    <w:rsid w:val="009E0CFE"/>
    <w:rsid w:val="009E1FEF"/>
    <w:rsid w:val="009E2062"/>
    <w:rsid w:val="009E285E"/>
    <w:rsid w:val="009E2E53"/>
    <w:rsid w:val="009E3013"/>
    <w:rsid w:val="009E7074"/>
    <w:rsid w:val="009F047D"/>
    <w:rsid w:val="009F0663"/>
    <w:rsid w:val="009F0A45"/>
    <w:rsid w:val="009F0EEB"/>
    <w:rsid w:val="009F196D"/>
    <w:rsid w:val="009F2436"/>
    <w:rsid w:val="009F29B8"/>
    <w:rsid w:val="009F4460"/>
    <w:rsid w:val="009F4DEB"/>
    <w:rsid w:val="009F60A7"/>
    <w:rsid w:val="00A0025D"/>
    <w:rsid w:val="00A0067A"/>
    <w:rsid w:val="00A01A91"/>
    <w:rsid w:val="00A020B2"/>
    <w:rsid w:val="00A028BE"/>
    <w:rsid w:val="00A036ED"/>
    <w:rsid w:val="00A044B5"/>
    <w:rsid w:val="00A063DC"/>
    <w:rsid w:val="00A06C56"/>
    <w:rsid w:val="00A07A53"/>
    <w:rsid w:val="00A101DE"/>
    <w:rsid w:val="00A1121A"/>
    <w:rsid w:val="00A123B3"/>
    <w:rsid w:val="00A12E4F"/>
    <w:rsid w:val="00A13E0F"/>
    <w:rsid w:val="00A13E70"/>
    <w:rsid w:val="00A1535E"/>
    <w:rsid w:val="00A175B8"/>
    <w:rsid w:val="00A21430"/>
    <w:rsid w:val="00A22754"/>
    <w:rsid w:val="00A22BA5"/>
    <w:rsid w:val="00A22CA1"/>
    <w:rsid w:val="00A24AFC"/>
    <w:rsid w:val="00A2675C"/>
    <w:rsid w:val="00A30273"/>
    <w:rsid w:val="00A3030B"/>
    <w:rsid w:val="00A32CB5"/>
    <w:rsid w:val="00A32FDA"/>
    <w:rsid w:val="00A339D4"/>
    <w:rsid w:val="00A352DC"/>
    <w:rsid w:val="00A37F8A"/>
    <w:rsid w:val="00A41273"/>
    <w:rsid w:val="00A41432"/>
    <w:rsid w:val="00A41751"/>
    <w:rsid w:val="00A42223"/>
    <w:rsid w:val="00A45A67"/>
    <w:rsid w:val="00A45B4A"/>
    <w:rsid w:val="00A45B6C"/>
    <w:rsid w:val="00A4632A"/>
    <w:rsid w:val="00A500FC"/>
    <w:rsid w:val="00A50255"/>
    <w:rsid w:val="00A51BF1"/>
    <w:rsid w:val="00A531F2"/>
    <w:rsid w:val="00A538DF"/>
    <w:rsid w:val="00A56C7F"/>
    <w:rsid w:val="00A60225"/>
    <w:rsid w:val="00A60C0F"/>
    <w:rsid w:val="00A61996"/>
    <w:rsid w:val="00A61F23"/>
    <w:rsid w:val="00A636F1"/>
    <w:rsid w:val="00A63F5B"/>
    <w:rsid w:val="00A65304"/>
    <w:rsid w:val="00A65688"/>
    <w:rsid w:val="00A67635"/>
    <w:rsid w:val="00A738F3"/>
    <w:rsid w:val="00A7393D"/>
    <w:rsid w:val="00A806B5"/>
    <w:rsid w:val="00A83310"/>
    <w:rsid w:val="00A834B7"/>
    <w:rsid w:val="00A84CCF"/>
    <w:rsid w:val="00A8546B"/>
    <w:rsid w:val="00A8566A"/>
    <w:rsid w:val="00A8627D"/>
    <w:rsid w:val="00A8648F"/>
    <w:rsid w:val="00A8679E"/>
    <w:rsid w:val="00A86946"/>
    <w:rsid w:val="00A90D00"/>
    <w:rsid w:val="00A91D7F"/>
    <w:rsid w:val="00A92A32"/>
    <w:rsid w:val="00A9426A"/>
    <w:rsid w:val="00A9497C"/>
    <w:rsid w:val="00A94E60"/>
    <w:rsid w:val="00A972C0"/>
    <w:rsid w:val="00A9737B"/>
    <w:rsid w:val="00A974C0"/>
    <w:rsid w:val="00AA0AE1"/>
    <w:rsid w:val="00AA14A9"/>
    <w:rsid w:val="00AA1DE3"/>
    <w:rsid w:val="00AA2B0E"/>
    <w:rsid w:val="00AA2D7F"/>
    <w:rsid w:val="00AA553C"/>
    <w:rsid w:val="00AA70E0"/>
    <w:rsid w:val="00AB2174"/>
    <w:rsid w:val="00AB2E04"/>
    <w:rsid w:val="00AB3B17"/>
    <w:rsid w:val="00AB43CC"/>
    <w:rsid w:val="00AB54DF"/>
    <w:rsid w:val="00AB6D14"/>
    <w:rsid w:val="00AC1A29"/>
    <w:rsid w:val="00AC27F8"/>
    <w:rsid w:val="00AC2EDD"/>
    <w:rsid w:val="00AC336A"/>
    <w:rsid w:val="00AC3407"/>
    <w:rsid w:val="00AC415D"/>
    <w:rsid w:val="00AD0757"/>
    <w:rsid w:val="00AD1A3E"/>
    <w:rsid w:val="00AD31C2"/>
    <w:rsid w:val="00AD3C66"/>
    <w:rsid w:val="00AD3DF7"/>
    <w:rsid w:val="00AD45BC"/>
    <w:rsid w:val="00AD4D38"/>
    <w:rsid w:val="00AD62B2"/>
    <w:rsid w:val="00AE09E8"/>
    <w:rsid w:val="00AE0BA7"/>
    <w:rsid w:val="00AE0E6A"/>
    <w:rsid w:val="00AE1407"/>
    <w:rsid w:val="00AE167A"/>
    <w:rsid w:val="00AE1A65"/>
    <w:rsid w:val="00AE211D"/>
    <w:rsid w:val="00AE2FC3"/>
    <w:rsid w:val="00AE356C"/>
    <w:rsid w:val="00AE401C"/>
    <w:rsid w:val="00AE40D7"/>
    <w:rsid w:val="00AE50BE"/>
    <w:rsid w:val="00AE5C08"/>
    <w:rsid w:val="00AE6448"/>
    <w:rsid w:val="00AE6921"/>
    <w:rsid w:val="00AE6D2D"/>
    <w:rsid w:val="00AE7DD8"/>
    <w:rsid w:val="00AF0336"/>
    <w:rsid w:val="00AF0F6C"/>
    <w:rsid w:val="00AF149E"/>
    <w:rsid w:val="00AF2B37"/>
    <w:rsid w:val="00AF7949"/>
    <w:rsid w:val="00B00009"/>
    <w:rsid w:val="00B02FFD"/>
    <w:rsid w:val="00B0391B"/>
    <w:rsid w:val="00B04050"/>
    <w:rsid w:val="00B054D9"/>
    <w:rsid w:val="00B05599"/>
    <w:rsid w:val="00B06C74"/>
    <w:rsid w:val="00B10D60"/>
    <w:rsid w:val="00B1384A"/>
    <w:rsid w:val="00B13A8C"/>
    <w:rsid w:val="00B13DE6"/>
    <w:rsid w:val="00B15C19"/>
    <w:rsid w:val="00B169B3"/>
    <w:rsid w:val="00B17639"/>
    <w:rsid w:val="00B200B3"/>
    <w:rsid w:val="00B20D14"/>
    <w:rsid w:val="00B231C1"/>
    <w:rsid w:val="00B23D26"/>
    <w:rsid w:val="00B265FF"/>
    <w:rsid w:val="00B26747"/>
    <w:rsid w:val="00B26819"/>
    <w:rsid w:val="00B26CD4"/>
    <w:rsid w:val="00B26D25"/>
    <w:rsid w:val="00B3029F"/>
    <w:rsid w:val="00B3115E"/>
    <w:rsid w:val="00B31C96"/>
    <w:rsid w:val="00B327A8"/>
    <w:rsid w:val="00B33A8E"/>
    <w:rsid w:val="00B359D8"/>
    <w:rsid w:val="00B36EC1"/>
    <w:rsid w:val="00B373C9"/>
    <w:rsid w:val="00B37EBB"/>
    <w:rsid w:val="00B410FD"/>
    <w:rsid w:val="00B411E0"/>
    <w:rsid w:val="00B42553"/>
    <w:rsid w:val="00B42A54"/>
    <w:rsid w:val="00B42C7D"/>
    <w:rsid w:val="00B50AE4"/>
    <w:rsid w:val="00B526C8"/>
    <w:rsid w:val="00B52C17"/>
    <w:rsid w:val="00B53D50"/>
    <w:rsid w:val="00B5444E"/>
    <w:rsid w:val="00B544D8"/>
    <w:rsid w:val="00B54BBB"/>
    <w:rsid w:val="00B57180"/>
    <w:rsid w:val="00B576AD"/>
    <w:rsid w:val="00B604CB"/>
    <w:rsid w:val="00B61680"/>
    <w:rsid w:val="00B61E89"/>
    <w:rsid w:val="00B62147"/>
    <w:rsid w:val="00B63798"/>
    <w:rsid w:val="00B64128"/>
    <w:rsid w:val="00B64130"/>
    <w:rsid w:val="00B64163"/>
    <w:rsid w:val="00B64726"/>
    <w:rsid w:val="00B65F90"/>
    <w:rsid w:val="00B66EBA"/>
    <w:rsid w:val="00B706A5"/>
    <w:rsid w:val="00B71ECE"/>
    <w:rsid w:val="00B72AAC"/>
    <w:rsid w:val="00B735C5"/>
    <w:rsid w:val="00B74533"/>
    <w:rsid w:val="00B74E6A"/>
    <w:rsid w:val="00B75EDF"/>
    <w:rsid w:val="00B762B9"/>
    <w:rsid w:val="00B76EAD"/>
    <w:rsid w:val="00B77E69"/>
    <w:rsid w:val="00B808EF"/>
    <w:rsid w:val="00B80C54"/>
    <w:rsid w:val="00B81EB9"/>
    <w:rsid w:val="00B82537"/>
    <w:rsid w:val="00B85A4E"/>
    <w:rsid w:val="00B9012E"/>
    <w:rsid w:val="00B906CF"/>
    <w:rsid w:val="00B90A1E"/>
    <w:rsid w:val="00B91BFC"/>
    <w:rsid w:val="00B92ACF"/>
    <w:rsid w:val="00B92DD2"/>
    <w:rsid w:val="00B92F00"/>
    <w:rsid w:val="00B93069"/>
    <w:rsid w:val="00B95CC1"/>
    <w:rsid w:val="00B97FCA"/>
    <w:rsid w:val="00BA1A83"/>
    <w:rsid w:val="00BA37D5"/>
    <w:rsid w:val="00BA43D7"/>
    <w:rsid w:val="00BA530F"/>
    <w:rsid w:val="00BB1638"/>
    <w:rsid w:val="00BB2B4B"/>
    <w:rsid w:val="00BB2D40"/>
    <w:rsid w:val="00BB2D62"/>
    <w:rsid w:val="00BB37C7"/>
    <w:rsid w:val="00BB4E22"/>
    <w:rsid w:val="00BB5892"/>
    <w:rsid w:val="00BB6B65"/>
    <w:rsid w:val="00BB6C52"/>
    <w:rsid w:val="00BB74A3"/>
    <w:rsid w:val="00BC078E"/>
    <w:rsid w:val="00BC1C7C"/>
    <w:rsid w:val="00BC26D5"/>
    <w:rsid w:val="00BC3C67"/>
    <w:rsid w:val="00BC4287"/>
    <w:rsid w:val="00BC42D9"/>
    <w:rsid w:val="00BC440E"/>
    <w:rsid w:val="00BC5853"/>
    <w:rsid w:val="00BC6D74"/>
    <w:rsid w:val="00BC6E69"/>
    <w:rsid w:val="00BC7F4C"/>
    <w:rsid w:val="00BD0189"/>
    <w:rsid w:val="00BD0C0C"/>
    <w:rsid w:val="00BD0E65"/>
    <w:rsid w:val="00BD1291"/>
    <w:rsid w:val="00BD16DA"/>
    <w:rsid w:val="00BD45CF"/>
    <w:rsid w:val="00BD5A84"/>
    <w:rsid w:val="00BD63DE"/>
    <w:rsid w:val="00BD669D"/>
    <w:rsid w:val="00BE06AB"/>
    <w:rsid w:val="00BE6FF0"/>
    <w:rsid w:val="00BE7678"/>
    <w:rsid w:val="00BF160B"/>
    <w:rsid w:val="00BF2659"/>
    <w:rsid w:val="00BF3A9B"/>
    <w:rsid w:val="00BF5651"/>
    <w:rsid w:val="00BF59AF"/>
    <w:rsid w:val="00BF5D70"/>
    <w:rsid w:val="00BF6F5D"/>
    <w:rsid w:val="00BF799C"/>
    <w:rsid w:val="00C00A54"/>
    <w:rsid w:val="00C030FE"/>
    <w:rsid w:val="00C03BFB"/>
    <w:rsid w:val="00C04F98"/>
    <w:rsid w:val="00C068A6"/>
    <w:rsid w:val="00C069B0"/>
    <w:rsid w:val="00C07C00"/>
    <w:rsid w:val="00C1071F"/>
    <w:rsid w:val="00C10915"/>
    <w:rsid w:val="00C12EAA"/>
    <w:rsid w:val="00C13F2D"/>
    <w:rsid w:val="00C144CA"/>
    <w:rsid w:val="00C14E81"/>
    <w:rsid w:val="00C171AE"/>
    <w:rsid w:val="00C17E9C"/>
    <w:rsid w:val="00C2117B"/>
    <w:rsid w:val="00C21AF0"/>
    <w:rsid w:val="00C22247"/>
    <w:rsid w:val="00C225B3"/>
    <w:rsid w:val="00C22B38"/>
    <w:rsid w:val="00C23007"/>
    <w:rsid w:val="00C23573"/>
    <w:rsid w:val="00C23650"/>
    <w:rsid w:val="00C23798"/>
    <w:rsid w:val="00C23CA4"/>
    <w:rsid w:val="00C23D44"/>
    <w:rsid w:val="00C243E5"/>
    <w:rsid w:val="00C249D2"/>
    <w:rsid w:val="00C25880"/>
    <w:rsid w:val="00C26F5F"/>
    <w:rsid w:val="00C272FF"/>
    <w:rsid w:val="00C300DD"/>
    <w:rsid w:val="00C30D63"/>
    <w:rsid w:val="00C35E86"/>
    <w:rsid w:val="00C4284E"/>
    <w:rsid w:val="00C44288"/>
    <w:rsid w:val="00C44932"/>
    <w:rsid w:val="00C454EA"/>
    <w:rsid w:val="00C4573C"/>
    <w:rsid w:val="00C459D2"/>
    <w:rsid w:val="00C470AE"/>
    <w:rsid w:val="00C501CB"/>
    <w:rsid w:val="00C52EE2"/>
    <w:rsid w:val="00C53E2E"/>
    <w:rsid w:val="00C53FAD"/>
    <w:rsid w:val="00C54400"/>
    <w:rsid w:val="00C54DAE"/>
    <w:rsid w:val="00C55CB1"/>
    <w:rsid w:val="00C56731"/>
    <w:rsid w:val="00C56BFA"/>
    <w:rsid w:val="00C570B7"/>
    <w:rsid w:val="00C5736F"/>
    <w:rsid w:val="00C57F0E"/>
    <w:rsid w:val="00C602FF"/>
    <w:rsid w:val="00C60397"/>
    <w:rsid w:val="00C60A78"/>
    <w:rsid w:val="00C61790"/>
    <w:rsid w:val="00C637F2"/>
    <w:rsid w:val="00C63B46"/>
    <w:rsid w:val="00C65C89"/>
    <w:rsid w:val="00C745F8"/>
    <w:rsid w:val="00C746FA"/>
    <w:rsid w:val="00C754C7"/>
    <w:rsid w:val="00C77BAF"/>
    <w:rsid w:val="00C8053F"/>
    <w:rsid w:val="00C81E13"/>
    <w:rsid w:val="00C832A8"/>
    <w:rsid w:val="00C84688"/>
    <w:rsid w:val="00C86227"/>
    <w:rsid w:val="00C86537"/>
    <w:rsid w:val="00C90103"/>
    <w:rsid w:val="00C90B8E"/>
    <w:rsid w:val="00C92C1C"/>
    <w:rsid w:val="00C93053"/>
    <w:rsid w:val="00C93CBC"/>
    <w:rsid w:val="00C93F37"/>
    <w:rsid w:val="00C94320"/>
    <w:rsid w:val="00C95392"/>
    <w:rsid w:val="00C95AD7"/>
    <w:rsid w:val="00C95FDD"/>
    <w:rsid w:val="00C96213"/>
    <w:rsid w:val="00CA1476"/>
    <w:rsid w:val="00CA4643"/>
    <w:rsid w:val="00CA5564"/>
    <w:rsid w:val="00CA6174"/>
    <w:rsid w:val="00CA7EA1"/>
    <w:rsid w:val="00CB01B5"/>
    <w:rsid w:val="00CB04F4"/>
    <w:rsid w:val="00CB2152"/>
    <w:rsid w:val="00CB2FCD"/>
    <w:rsid w:val="00CB3D10"/>
    <w:rsid w:val="00CB4E1D"/>
    <w:rsid w:val="00CB4E7B"/>
    <w:rsid w:val="00CB5F7F"/>
    <w:rsid w:val="00CB6FCF"/>
    <w:rsid w:val="00CB7B68"/>
    <w:rsid w:val="00CC032D"/>
    <w:rsid w:val="00CC0521"/>
    <w:rsid w:val="00CC12C0"/>
    <w:rsid w:val="00CC353C"/>
    <w:rsid w:val="00CC5648"/>
    <w:rsid w:val="00CC635A"/>
    <w:rsid w:val="00CC6F6D"/>
    <w:rsid w:val="00CD0871"/>
    <w:rsid w:val="00CD1F8D"/>
    <w:rsid w:val="00CD2065"/>
    <w:rsid w:val="00CD2B85"/>
    <w:rsid w:val="00CD303A"/>
    <w:rsid w:val="00CD3432"/>
    <w:rsid w:val="00CD4382"/>
    <w:rsid w:val="00CD4DA4"/>
    <w:rsid w:val="00CD506F"/>
    <w:rsid w:val="00CD5236"/>
    <w:rsid w:val="00CD6F9F"/>
    <w:rsid w:val="00CD799E"/>
    <w:rsid w:val="00CE2C64"/>
    <w:rsid w:val="00CE4342"/>
    <w:rsid w:val="00CE4787"/>
    <w:rsid w:val="00CE4939"/>
    <w:rsid w:val="00CE4AAA"/>
    <w:rsid w:val="00CE6A12"/>
    <w:rsid w:val="00CE7DA8"/>
    <w:rsid w:val="00CF0648"/>
    <w:rsid w:val="00CF06DD"/>
    <w:rsid w:val="00CF1E57"/>
    <w:rsid w:val="00CF340C"/>
    <w:rsid w:val="00CF3BB1"/>
    <w:rsid w:val="00CF60D2"/>
    <w:rsid w:val="00CF6B74"/>
    <w:rsid w:val="00CF7D44"/>
    <w:rsid w:val="00D000CE"/>
    <w:rsid w:val="00D01B83"/>
    <w:rsid w:val="00D01EB7"/>
    <w:rsid w:val="00D05B97"/>
    <w:rsid w:val="00D07AA0"/>
    <w:rsid w:val="00D1264D"/>
    <w:rsid w:val="00D13530"/>
    <w:rsid w:val="00D14ABB"/>
    <w:rsid w:val="00D15957"/>
    <w:rsid w:val="00D1647A"/>
    <w:rsid w:val="00D17713"/>
    <w:rsid w:val="00D20024"/>
    <w:rsid w:val="00D2041A"/>
    <w:rsid w:val="00D21DA7"/>
    <w:rsid w:val="00D22D44"/>
    <w:rsid w:val="00D26504"/>
    <w:rsid w:val="00D272B0"/>
    <w:rsid w:val="00D30280"/>
    <w:rsid w:val="00D3072D"/>
    <w:rsid w:val="00D31D1A"/>
    <w:rsid w:val="00D33366"/>
    <w:rsid w:val="00D338E1"/>
    <w:rsid w:val="00D34E85"/>
    <w:rsid w:val="00D35E7E"/>
    <w:rsid w:val="00D3726B"/>
    <w:rsid w:val="00D4080B"/>
    <w:rsid w:val="00D42A90"/>
    <w:rsid w:val="00D42EA8"/>
    <w:rsid w:val="00D43F0C"/>
    <w:rsid w:val="00D44518"/>
    <w:rsid w:val="00D44AE5"/>
    <w:rsid w:val="00D474AF"/>
    <w:rsid w:val="00D47A2A"/>
    <w:rsid w:val="00D502C7"/>
    <w:rsid w:val="00D50C9A"/>
    <w:rsid w:val="00D51F54"/>
    <w:rsid w:val="00D5388E"/>
    <w:rsid w:val="00D544FB"/>
    <w:rsid w:val="00D546B6"/>
    <w:rsid w:val="00D556C6"/>
    <w:rsid w:val="00D56BF5"/>
    <w:rsid w:val="00D5708F"/>
    <w:rsid w:val="00D571C6"/>
    <w:rsid w:val="00D61CA7"/>
    <w:rsid w:val="00D628C2"/>
    <w:rsid w:val="00D62A62"/>
    <w:rsid w:val="00D63A4D"/>
    <w:rsid w:val="00D64C1B"/>
    <w:rsid w:val="00D65A92"/>
    <w:rsid w:val="00D66246"/>
    <w:rsid w:val="00D707ED"/>
    <w:rsid w:val="00D70B36"/>
    <w:rsid w:val="00D72501"/>
    <w:rsid w:val="00D7368D"/>
    <w:rsid w:val="00D73C6D"/>
    <w:rsid w:val="00D73F49"/>
    <w:rsid w:val="00D76817"/>
    <w:rsid w:val="00D76A46"/>
    <w:rsid w:val="00D81C11"/>
    <w:rsid w:val="00D81D65"/>
    <w:rsid w:val="00D843D7"/>
    <w:rsid w:val="00D847F4"/>
    <w:rsid w:val="00D8566A"/>
    <w:rsid w:val="00D8599B"/>
    <w:rsid w:val="00D86279"/>
    <w:rsid w:val="00D903AA"/>
    <w:rsid w:val="00D904E7"/>
    <w:rsid w:val="00D90C26"/>
    <w:rsid w:val="00D92970"/>
    <w:rsid w:val="00D94D3E"/>
    <w:rsid w:val="00D95491"/>
    <w:rsid w:val="00D9635D"/>
    <w:rsid w:val="00D9734D"/>
    <w:rsid w:val="00DA1B86"/>
    <w:rsid w:val="00DA2392"/>
    <w:rsid w:val="00DA3165"/>
    <w:rsid w:val="00DA5D64"/>
    <w:rsid w:val="00DB030E"/>
    <w:rsid w:val="00DB1041"/>
    <w:rsid w:val="00DB2378"/>
    <w:rsid w:val="00DB292B"/>
    <w:rsid w:val="00DB45BD"/>
    <w:rsid w:val="00DB54E4"/>
    <w:rsid w:val="00DB5610"/>
    <w:rsid w:val="00DB71D0"/>
    <w:rsid w:val="00DB7440"/>
    <w:rsid w:val="00DC1007"/>
    <w:rsid w:val="00DC2943"/>
    <w:rsid w:val="00DC3743"/>
    <w:rsid w:val="00DC5076"/>
    <w:rsid w:val="00DC53D3"/>
    <w:rsid w:val="00DC5C30"/>
    <w:rsid w:val="00DD234C"/>
    <w:rsid w:val="00DD2610"/>
    <w:rsid w:val="00DD3C36"/>
    <w:rsid w:val="00DD5866"/>
    <w:rsid w:val="00DD5E3F"/>
    <w:rsid w:val="00DD6A0D"/>
    <w:rsid w:val="00DD7896"/>
    <w:rsid w:val="00DD7E79"/>
    <w:rsid w:val="00DE1283"/>
    <w:rsid w:val="00DE25B9"/>
    <w:rsid w:val="00DE35BB"/>
    <w:rsid w:val="00DE408F"/>
    <w:rsid w:val="00DE7466"/>
    <w:rsid w:val="00DE74EF"/>
    <w:rsid w:val="00DE765E"/>
    <w:rsid w:val="00DF0750"/>
    <w:rsid w:val="00DF0B03"/>
    <w:rsid w:val="00DF1C20"/>
    <w:rsid w:val="00DF2748"/>
    <w:rsid w:val="00DF3608"/>
    <w:rsid w:val="00DF3ABC"/>
    <w:rsid w:val="00DF46AC"/>
    <w:rsid w:val="00DF72BE"/>
    <w:rsid w:val="00E00239"/>
    <w:rsid w:val="00E03011"/>
    <w:rsid w:val="00E03B14"/>
    <w:rsid w:val="00E04C2B"/>
    <w:rsid w:val="00E0772D"/>
    <w:rsid w:val="00E1084A"/>
    <w:rsid w:val="00E125E2"/>
    <w:rsid w:val="00E127AC"/>
    <w:rsid w:val="00E127E0"/>
    <w:rsid w:val="00E133C5"/>
    <w:rsid w:val="00E13C94"/>
    <w:rsid w:val="00E13CFD"/>
    <w:rsid w:val="00E15B9A"/>
    <w:rsid w:val="00E17905"/>
    <w:rsid w:val="00E17EFC"/>
    <w:rsid w:val="00E2000C"/>
    <w:rsid w:val="00E21B34"/>
    <w:rsid w:val="00E23C4B"/>
    <w:rsid w:val="00E24C81"/>
    <w:rsid w:val="00E270CE"/>
    <w:rsid w:val="00E30F8A"/>
    <w:rsid w:val="00E35138"/>
    <w:rsid w:val="00E35AB7"/>
    <w:rsid w:val="00E37340"/>
    <w:rsid w:val="00E37B7A"/>
    <w:rsid w:val="00E40327"/>
    <w:rsid w:val="00E430AF"/>
    <w:rsid w:val="00E4324B"/>
    <w:rsid w:val="00E43975"/>
    <w:rsid w:val="00E43B42"/>
    <w:rsid w:val="00E44A33"/>
    <w:rsid w:val="00E4555C"/>
    <w:rsid w:val="00E46797"/>
    <w:rsid w:val="00E47E13"/>
    <w:rsid w:val="00E5135D"/>
    <w:rsid w:val="00E5144C"/>
    <w:rsid w:val="00E53D27"/>
    <w:rsid w:val="00E54156"/>
    <w:rsid w:val="00E553E5"/>
    <w:rsid w:val="00E573CE"/>
    <w:rsid w:val="00E5788E"/>
    <w:rsid w:val="00E62006"/>
    <w:rsid w:val="00E6207D"/>
    <w:rsid w:val="00E636B9"/>
    <w:rsid w:val="00E63FDB"/>
    <w:rsid w:val="00E6532C"/>
    <w:rsid w:val="00E6692B"/>
    <w:rsid w:val="00E70065"/>
    <w:rsid w:val="00E70A23"/>
    <w:rsid w:val="00E7118D"/>
    <w:rsid w:val="00E7126A"/>
    <w:rsid w:val="00E717F7"/>
    <w:rsid w:val="00E7206A"/>
    <w:rsid w:val="00E72B8E"/>
    <w:rsid w:val="00E75295"/>
    <w:rsid w:val="00E759B8"/>
    <w:rsid w:val="00E76585"/>
    <w:rsid w:val="00E770E4"/>
    <w:rsid w:val="00E81794"/>
    <w:rsid w:val="00E83603"/>
    <w:rsid w:val="00E86023"/>
    <w:rsid w:val="00E87D8E"/>
    <w:rsid w:val="00E925F1"/>
    <w:rsid w:val="00E92BBA"/>
    <w:rsid w:val="00E931F9"/>
    <w:rsid w:val="00E9387A"/>
    <w:rsid w:val="00E94B1B"/>
    <w:rsid w:val="00E95BA1"/>
    <w:rsid w:val="00E965F0"/>
    <w:rsid w:val="00EA0CF1"/>
    <w:rsid w:val="00EA359A"/>
    <w:rsid w:val="00EA4467"/>
    <w:rsid w:val="00EA5103"/>
    <w:rsid w:val="00EA798D"/>
    <w:rsid w:val="00EA7B73"/>
    <w:rsid w:val="00EB0CF1"/>
    <w:rsid w:val="00EB4148"/>
    <w:rsid w:val="00EB430C"/>
    <w:rsid w:val="00EB4C22"/>
    <w:rsid w:val="00EB6CC8"/>
    <w:rsid w:val="00EC07EA"/>
    <w:rsid w:val="00EC12E0"/>
    <w:rsid w:val="00EC1C75"/>
    <w:rsid w:val="00EC1D01"/>
    <w:rsid w:val="00EC4770"/>
    <w:rsid w:val="00EC54E8"/>
    <w:rsid w:val="00EC55A8"/>
    <w:rsid w:val="00ED1335"/>
    <w:rsid w:val="00ED18EB"/>
    <w:rsid w:val="00ED28F4"/>
    <w:rsid w:val="00ED48A8"/>
    <w:rsid w:val="00ED4F16"/>
    <w:rsid w:val="00ED524E"/>
    <w:rsid w:val="00ED7321"/>
    <w:rsid w:val="00EE0059"/>
    <w:rsid w:val="00EE0AEA"/>
    <w:rsid w:val="00EE1802"/>
    <w:rsid w:val="00EE1C77"/>
    <w:rsid w:val="00EE3B21"/>
    <w:rsid w:val="00EE47E7"/>
    <w:rsid w:val="00EE483D"/>
    <w:rsid w:val="00EE56B7"/>
    <w:rsid w:val="00EE716B"/>
    <w:rsid w:val="00EE79DF"/>
    <w:rsid w:val="00EF1D77"/>
    <w:rsid w:val="00EF2C03"/>
    <w:rsid w:val="00EF3FCC"/>
    <w:rsid w:val="00EF559A"/>
    <w:rsid w:val="00F027EA"/>
    <w:rsid w:val="00F03008"/>
    <w:rsid w:val="00F0444D"/>
    <w:rsid w:val="00F04C81"/>
    <w:rsid w:val="00F05690"/>
    <w:rsid w:val="00F062A7"/>
    <w:rsid w:val="00F072FD"/>
    <w:rsid w:val="00F10FF5"/>
    <w:rsid w:val="00F11193"/>
    <w:rsid w:val="00F162A0"/>
    <w:rsid w:val="00F1643A"/>
    <w:rsid w:val="00F16A66"/>
    <w:rsid w:val="00F1721A"/>
    <w:rsid w:val="00F20D19"/>
    <w:rsid w:val="00F21476"/>
    <w:rsid w:val="00F21F62"/>
    <w:rsid w:val="00F22A8F"/>
    <w:rsid w:val="00F22D48"/>
    <w:rsid w:val="00F23257"/>
    <w:rsid w:val="00F24813"/>
    <w:rsid w:val="00F3188C"/>
    <w:rsid w:val="00F34AA9"/>
    <w:rsid w:val="00F35B9D"/>
    <w:rsid w:val="00F36CFE"/>
    <w:rsid w:val="00F413BC"/>
    <w:rsid w:val="00F442EA"/>
    <w:rsid w:val="00F4496D"/>
    <w:rsid w:val="00F44B65"/>
    <w:rsid w:val="00F45592"/>
    <w:rsid w:val="00F4731F"/>
    <w:rsid w:val="00F50D1B"/>
    <w:rsid w:val="00F5173F"/>
    <w:rsid w:val="00F51DA1"/>
    <w:rsid w:val="00F562BC"/>
    <w:rsid w:val="00F578F2"/>
    <w:rsid w:val="00F61EC2"/>
    <w:rsid w:val="00F62D21"/>
    <w:rsid w:val="00F6438D"/>
    <w:rsid w:val="00F64621"/>
    <w:rsid w:val="00F64834"/>
    <w:rsid w:val="00F649DB"/>
    <w:rsid w:val="00F673AB"/>
    <w:rsid w:val="00F716AD"/>
    <w:rsid w:val="00F71F94"/>
    <w:rsid w:val="00F7218E"/>
    <w:rsid w:val="00F73B9F"/>
    <w:rsid w:val="00F75651"/>
    <w:rsid w:val="00F7716A"/>
    <w:rsid w:val="00F77881"/>
    <w:rsid w:val="00F77D99"/>
    <w:rsid w:val="00F77E06"/>
    <w:rsid w:val="00F77EE1"/>
    <w:rsid w:val="00F80343"/>
    <w:rsid w:val="00F81660"/>
    <w:rsid w:val="00F817C4"/>
    <w:rsid w:val="00F81AFD"/>
    <w:rsid w:val="00F839B1"/>
    <w:rsid w:val="00F84BAB"/>
    <w:rsid w:val="00F8540C"/>
    <w:rsid w:val="00F856E7"/>
    <w:rsid w:val="00F857A5"/>
    <w:rsid w:val="00F85DA4"/>
    <w:rsid w:val="00F86140"/>
    <w:rsid w:val="00F87180"/>
    <w:rsid w:val="00F906DD"/>
    <w:rsid w:val="00F93789"/>
    <w:rsid w:val="00F9609C"/>
    <w:rsid w:val="00F9641D"/>
    <w:rsid w:val="00FA05AE"/>
    <w:rsid w:val="00FA11C8"/>
    <w:rsid w:val="00FA164C"/>
    <w:rsid w:val="00FA16C2"/>
    <w:rsid w:val="00FA23D2"/>
    <w:rsid w:val="00FA2979"/>
    <w:rsid w:val="00FA4362"/>
    <w:rsid w:val="00FB0017"/>
    <w:rsid w:val="00FB15FC"/>
    <w:rsid w:val="00FB450D"/>
    <w:rsid w:val="00FB5C6E"/>
    <w:rsid w:val="00FB7344"/>
    <w:rsid w:val="00FC0114"/>
    <w:rsid w:val="00FC0B4F"/>
    <w:rsid w:val="00FC211A"/>
    <w:rsid w:val="00FC4D32"/>
    <w:rsid w:val="00FC53E5"/>
    <w:rsid w:val="00FC62EC"/>
    <w:rsid w:val="00FD19BC"/>
    <w:rsid w:val="00FD1C5D"/>
    <w:rsid w:val="00FD2A1A"/>
    <w:rsid w:val="00FD3717"/>
    <w:rsid w:val="00FD5B59"/>
    <w:rsid w:val="00FD710C"/>
    <w:rsid w:val="00FE075F"/>
    <w:rsid w:val="00FE205A"/>
    <w:rsid w:val="00FE2DE7"/>
    <w:rsid w:val="00FE33A6"/>
    <w:rsid w:val="00FE41AD"/>
    <w:rsid w:val="00FE5AD4"/>
    <w:rsid w:val="00FE5FA2"/>
    <w:rsid w:val="00FE6AD2"/>
    <w:rsid w:val="00FE7209"/>
    <w:rsid w:val="00FE75CB"/>
    <w:rsid w:val="00FE76BE"/>
    <w:rsid w:val="00FF0384"/>
    <w:rsid w:val="00FF0A90"/>
    <w:rsid w:val="00FF4476"/>
    <w:rsid w:val="00FF5E20"/>
    <w:rsid w:val="00FF66BD"/>
    <w:rsid w:val="00FF6B5D"/>
    <w:rsid w:val="00FF6C8F"/>
    <w:rsid w:val="00FF7ED4"/>
    <w:rsid w:val="012B4B1B"/>
    <w:rsid w:val="047A5D8D"/>
    <w:rsid w:val="05872D64"/>
    <w:rsid w:val="065823F0"/>
    <w:rsid w:val="09910E44"/>
    <w:rsid w:val="0EA16A38"/>
    <w:rsid w:val="0EF929D9"/>
    <w:rsid w:val="0F202E96"/>
    <w:rsid w:val="110D6392"/>
    <w:rsid w:val="12746007"/>
    <w:rsid w:val="14F268A9"/>
    <w:rsid w:val="15AD47C5"/>
    <w:rsid w:val="15C42DD0"/>
    <w:rsid w:val="1A7A033C"/>
    <w:rsid w:val="1A9358BB"/>
    <w:rsid w:val="1CB9293D"/>
    <w:rsid w:val="1D4F473B"/>
    <w:rsid w:val="205D1EAD"/>
    <w:rsid w:val="299F38FC"/>
    <w:rsid w:val="29AA0D95"/>
    <w:rsid w:val="29B54054"/>
    <w:rsid w:val="2D0D0136"/>
    <w:rsid w:val="2EE261A8"/>
    <w:rsid w:val="31451D82"/>
    <w:rsid w:val="324101E2"/>
    <w:rsid w:val="34A75C14"/>
    <w:rsid w:val="3A7C5E4C"/>
    <w:rsid w:val="3B767F00"/>
    <w:rsid w:val="3C7137CF"/>
    <w:rsid w:val="3F0071D7"/>
    <w:rsid w:val="44814510"/>
    <w:rsid w:val="4517057D"/>
    <w:rsid w:val="474140DE"/>
    <w:rsid w:val="486A27A6"/>
    <w:rsid w:val="489B61B7"/>
    <w:rsid w:val="492D6B95"/>
    <w:rsid w:val="49C26560"/>
    <w:rsid w:val="4AD917DF"/>
    <w:rsid w:val="4CFA5A50"/>
    <w:rsid w:val="4DE63590"/>
    <w:rsid w:val="51CE3B85"/>
    <w:rsid w:val="54474CB9"/>
    <w:rsid w:val="54E7132C"/>
    <w:rsid w:val="562D07D0"/>
    <w:rsid w:val="59F7427D"/>
    <w:rsid w:val="61A71DB7"/>
    <w:rsid w:val="626F44B0"/>
    <w:rsid w:val="65384C13"/>
    <w:rsid w:val="68CB2588"/>
    <w:rsid w:val="6A2633D5"/>
    <w:rsid w:val="6D087309"/>
    <w:rsid w:val="72823FAA"/>
    <w:rsid w:val="75BE71FC"/>
    <w:rsid w:val="772464D5"/>
    <w:rsid w:val="776B3B22"/>
    <w:rsid w:val="78D52782"/>
    <w:rsid w:val="79247842"/>
    <w:rsid w:val="7AA25287"/>
    <w:rsid w:val="7AE17BC7"/>
    <w:rsid w:val="7CF96AFE"/>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99" w:semiHidden="0" w:name="heading 3" w:locked="1"/>
    <w:lsdException w:qFormat="1" w:unhideWhenUsed="0" w:uiPriority="99" w:semiHidden="0" w:name="heading 4" w:locked="1"/>
    <w:lsdException w:qFormat="1" w:unhideWhenUsed="0" w:uiPriority="99" w:semiHidden="0" w:name="heading 5" w:locked="1"/>
    <w:lsdException w:qFormat="1" w:unhideWhenUsed="0" w:uiPriority="99" w:semiHidden="0" w:name="heading 6" w:locked="1"/>
    <w:lsdException w:qFormat="1" w:unhideWhenUsed="0" w:uiPriority="99" w:semiHidden="0" w:name="heading 7" w:locked="1"/>
    <w:lsdException w:qFormat="1" w:unhideWhenUsed="0" w:uiPriority="99" w:semiHidden="0" w:name="heading 8" w:locked="1"/>
    <w:lsdException w:qFormat="1" w:unhideWhenUsed="0" w:uiPriority="99" w:semiHidden="0"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39" w:semiHidden="0" w:name="toc 1" w:locked="1"/>
    <w:lsdException w:qFormat="1" w:unhideWhenUsed="0" w:uiPriority="39" w:semiHidden="0" w:name="toc 2" w:locked="1"/>
    <w:lsdException w:qFormat="1" w:unhideWhenUsed="0" w:uiPriority="99" w:semiHidden="0"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qFormat="1" w:unhideWhenUsed="0" w:uiPriority="99" w:semiHidden="0" w:name="Normal Indent"/>
    <w:lsdException w:uiPriority="99" w:name="footnote text" w:locked="1"/>
    <w:lsdException w:qFormat="1" w:uiPriority="0" w:semiHidden="0" w:name="annotation text" w:locked="1"/>
    <w:lsdException w:qFormat="1" w:unhideWhenUsed="0" w:uiPriority="99" w:semiHidden="0" w:name="header"/>
    <w:lsdException w:qFormat="1" w:unhideWhenUsed="0" w:uiPriority="99" w:semiHidden="0" w:name="footer"/>
    <w:lsdException w:uiPriority="99" w:name="index heading" w:locked="1"/>
    <w:lsdException w:qFormat="1" w:uiPriority="35" w:name="caption" w:locked="1"/>
    <w:lsdException w:uiPriority="99" w:name="table of figures" w:locked="1"/>
    <w:lsdException w:uiPriority="99" w:name="envelope address" w:locked="1"/>
    <w:lsdException w:uiPriority="99" w:name="envelope return" w:locked="1"/>
    <w:lsdException w:uiPriority="99" w:name="footnote reference" w:locked="1"/>
    <w:lsdException w:qFormat="1"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ocked="1"/>
    <w:lsdException w:uiPriority="99" w:name="Closing" w:locked="1"/>
    <w:lsdException w:uiPriority="99" w:name="Signature" w:locked="1"/>
    <w:lsdException w:uiPriority="1" w:name="Default Paragraph Font"/>
    <w:lsdException w:qFormat="1" w:unhideWhenUsed="0" w:uiPriority="99" w:semiHidden="0" w:name="Body Text"/>
    <w:lsdException w:qFormat="1" w:unhideWhenUsed="0" w:uiPriority="0" w:semiHidden="0"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22" w:semiHidden="0" w:name="Strong" w:locked="1"/>
    <w:lsdException w:qFormat="1" w:unhideWhenUsed="0" w:uiPriority="20" w:semiHidden="0" w:name="Emphasis" w:locked="1"/>
    <w:lsdException w:qFormat="1" w:unhideWhenUsed="0" w:uiPriority="99" w:name="Document Map"/>
    <w:lsdException w:qFormat="1" w:unhideWhenUsed="0" w:uiPriority="99" w:semiHidden="0" w:name="Plain Text"/>
    <w:lsdException w:uiPriority="99" w:name="E-mail Signature" w:locked="1"/>
    <w:lsdException w:qFormat="1" w:unhideWhenUsed="0" w:uiPriority="0"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uiPriority="99" w:name="Normal Table"/>
    <w:lsdException w:qFormat="1" w:uiPriority="99" w:name="annotation subject" w:locked="1"/>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36"/>
    <w:qFormat/>
    <w:locked/>
    <w:uiPriority w:val="99"/>
    <w:pPr>
      <w:keepNext/>
      <w:keepLines/>
      <w:spacing w:before="340" w:after="330" w:line="578" w:lineRule="auto"/>
      <w:outlineLvl w:val="0"/>
    </w:pPr>
    <w:rPr>
      <w:b/>
      <w:bCs/>
      <w:kern w:val="44"/>
      <w:sz w:val="44"/>
      <w:szCs w:val="44"/>
    </w:rPr>
  </w:style>
  <w:style w:type="paragraph" w:styleId="3">
    <w:name w:val="heading 2"/>
    <w:basedOn w:val="1"/>
    <w:next w:val="1"/>
    <w:link w:val="37"/>
    <w:qFormat/>
    <w:locked/>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38"/>
    <w:qFormat/>
    <w:locked/>
    <w:uiPriority w:val="99"/>
    <w:pPr>
      <w:keepNext/>
      <w:keepLines/>
      <w:spacing w:before="260" w:after="260" w:line="416" w:lineRule="auto"/>
      <w:ind w:left="425"/>
      <w:outlineLvl w:val="2"/>
    </w:pPr>
    <w:rPr>
      <w:rFonts w:ascii="Arial" w:hAnsi="Arial" w:cs="宋体"/>
      <w:b/>
      <w:bCs/>
      <w:sz w:val="32"/>
      <w:szCs w:val="32"/>
    </w:rPr>
  </w:style>
  <w:style w:type="paragraph" w:styleId="5">
    <w:name w:val="heading 4"/>
    <w:basedOn w:val="1"/>
    <w:next w:val="1"/>
    <w:link w:val="39"/>
    <w:qFormat/>
    <w:locked/>
    <w:uiPriority w:val="99"/>
    <w:pPr>
      <w:keepNext/>
      <w:keepLines/>
      <w:spacing w:before="280" w:after="290" w:line="376" w:lineRule="auto"/>
      <w:ind w:left="425"/>
      <w:outlineLvl w:val="3"/>
    </w:pPr>
    <w:rPr>
      <w:rFonts w:ascii="Cambria" w:hAnsi="Cambria"/>
      <w:b/>
      <w:bCs/>
      <w:sz w:val="28"/>
      <w:szCs w:val="28"/>
    </w:rPr>
  </w:style>
  <w:style w:type="paragraph" w:styleId="6">
    <w:name w:val="heading 5"/>
    <w:basedOn w:val="1"/>
    <w:next w:val="1"/>
    <w:link w:val="40"/>
    <w:qFormat/>
    <w:locked/>
    <w:uiPriority w:val="99"/>
    <w:pPr>
      <w:keepNext/>
      <w:keepLines/>
      <w:spacing w:before="120" w:after="120"/>
      <w:outlineLvl w:val="4"/>
    </w:pPr>
    <w:rPr>
      <w:rFonts w:ascii="Calibri" w:hAnsi="Calibri" w:eastAsia="微软雅黑"/>
      <w:b/>
      <w:bCs/>
      <w:sz w:val="24"/>
      <w:szCs w:val="28"/>
    </w:rPr>
  </w:style>
  <w:style w:type="paragraph" w:styleId="7">
    <w:name w:val="heading 6"/>
    <w:basedOn w:val="1"/>
    <w:next w:val="1"/>
    <w:link w:val="41"/>
    <w:qFormat/>
    <w:locked/>
    <w:uiPriority w:val="99"/>
    <w:pPr>
      <w:keepNext/>
      <w:keepLines/>
      <w:spacing w:after="120"/>
      <w:outlineLvl w:val="5"/>
    </w:pPr>
    <w:rPr>
      <w:rFonts w:ascii="Cambria" w:hAnsi="Cambria"/>
      <w:b/>
      <w:bCs/>
      <w:sz w:val="24"/>
    </w:rPr>
  </w:style>
  <w:style w:type="paragraph" w:styleId="8">
    <w:name w:val="heading 7"/>
    <w:basedOn w:val="1"/>
    <w:next w:val="1"/>
    <w:link w:val="42"/>
    <w:qFormat/>
    <w:locked/>
    <w:uiPriority w:val="99"/>
    <w:pPr>
      <w:keepNext/>
      <w:keepLines/>
      <w:spacing w:before="240" w:after="64" w:line="320" w:lineRule="auto"/>
      <w:ind w:left="1296" w:hanging="1296"/>
      <w:outlineLvl w:val="6"/>
    </w:pPr>
    <w:rPr>
      <w:rFonts w:ascii="Calibri" w:hAnsi="Calibri"/>
      <w:b/>
      <w:bCs/>
      <w:sz w:val="24"/>
    </w:rPr>
  </w:style>
  <w:style w:type="paragraph" w:styleId="9">
    <w:name w:val="heading 8"/>
    <w:basedOn w:val="1"/>
    <w:next w:val="1"/>
    <w:link w:val="43"/>
    <w:qFormat/>
    <w:locked/>
    <w:uiPriority w:val="99"/>
    <w:pPr>
      <w:keepNext/>
      <w:keepLines/>
      <w:spacing w:before="240" w:after="64" w:line="320" w:lineRule="auto"/>
      <w:ind w:left="1440" w:hanging="1440"/>
      <w:outlineLvl w:val="7"/>
    </w:pPr>
    <w:rPr>
      <w:rFonts w:ascii="Calibri Light" w:hAnsi="Calibri Light"/>
      <w:sz w:val="24"/>
    </w:rPr>
  </w:style>
  <w:style w:type="paragraph" w:styleId="10">
    <w:name w:val="heading 9"/>
    <w:basedOn w:val="1"/>
    <w:next w:val="1"/>
    <w:link w:val="44"/>
    <w:qFormat/>
    <w:locked/>
    <w:uiPriority w:val="99"/>
    <w:pPr>
      <w:widowControl/>
      <w:spacing w:after="120" w:line="252" w:lineRule="auto"/>
      <w:ind w:left="1584" w:hanging="1584"/>
      <w:jc w:val="center"/>
      <w:outlineLvl w:val="8"/>
    </w:pPr>
    <w:rPr>
      <w:rFonts w:ascii="Cambria" w:hAnsi="Cambria"/>
      <w:i/>
      <w:iCs/>
      <w:caps/>
      <w:spacing w:val="10"/>
      <w:kern w:val="0"/>
      <w:sz w:val="20"/>
      <w:szCs w:val="20"/>
    </w:rPr>
  </w:style>
  <w:style w:type="character" w:default="1" w:styleId="30">
    <w:name w:val="Default Paragraph Font"/>
    <w:semiHidden/>
    <w:unhideWhenUsed/>
    <w:uiPriority w:val="1"/>
  </w:style>
  <w:style w:type="table" w:default="1" w:styleId="28">
    <w:name w:val="Normal Table"/>
    <w:semiHidden/>
    <w:unhideWhenUsed/>
    <w:uiPriority w:val="99"/>
    <w:tblPr>
      <w:tblCellMar>
        <w:top w:w="0" w:type="dxa"/>
        <w:left w:w="108" w:type="dxa"/>
        <w:bottom w:w="0" w:type="dxa"/>
        <w:right w:w="108" w:type="dxa"/>
      </w:tblCellMar>
    </w:tblPr>
  </w:style>
  <w:style w:type="paragraph" w:styleId="11">
    <w:name w:val="Normal Indent"/>
    <w:basedOn w:val="1"/>
    <w:qFormat/>
    <w:uiPriority w:val="99"/>
    <w:pPr>
      <w:adjustRightInd w:val="0"/>
      <w:spacing w:line="360" w:lineRule="auto"/>
      <w:ind w:firstLine="540" w:firstLineChars="225"/>
      <w:textAlignment w:val="baseline"/>
    </w:pPr>
    <w:rPr>
      <w:rFonts w:ascii="Calibri" w:hAnsi="Calibri"/>
      <w:kern w:val="0"/>
      <w:sz w:val="24"/>
      <w:szCs w:val="20"/>
    </w:rPr>
  </w:style>
  <w:style w:type="paragraph" w:styleId="12">
    <w:name w:val="Document Map"/>
    <w:basedOn w:val="1"/>
    <w:link w:val="45"/>
    <w:semiHidden/>
    <w:qFormat/>
    <w:uiPriority w:val="99"/>
    <w:pPr>
      <w:shd w:val="clear" w:color="auto" w:fill="000080"/>
    </w:pPr>
    <w:rPr>
      <w:kern w:val="0"/>
      <w:sz w:val="2"/>
      <w:szCs w:val="20"/>
    </w:rPr>
  </w:style>
  <w:style w:type="paragraph" w:styleId="13">
    <w:name w:val="annotation text"/>
    <w:basedOn w:val="1"/>
    <w:link w:val="76"/>
    <w:unhideWhenUsed/>
    <w:qFormat/>
    <w:locked/>
    <w:uiPriority w:val="0"/>
    <w:pPr>
      <w:jc w:val="left"/>
    </w:pPr>
  </w:style>
  <w:style w:type="paragraph" w:styleId="14">
    <w:name w:val="Body Text"/>
    <w:basedOn w:val="1"/>
    <w:link w:val="46"/>
    <w:qFormat/>
    <w:uiPriority w:val="99"/>
    <w:pPr>
      <w:spacing w:after="120"/>
    </w:pPr>
    <w:rPr>
      <w:sz w:val="24"/>
      <w:szCs w:val="20"/>
    </w:rPr>
  </w:style>
  <w:style w:type="paragraph" w:styleId="15">
    <w:name w:val="Body Text Indent"/>
    <w:basedOn w:val="1"/>
    <w:link w:val="80"/>
    <w:qFormat/>
    <w:locked/>
    <w:uiPriority w:val="0"/>
    <w:pPr>
      <w:spacing w:after="120"/>
      <w:ind w:left="420" w:leftChars="200"/>
    </w:pPr>
  </w:style>
  <w:style w:type="paragraph" w:styleId="16">
    <w:name w:val="toc 3"/>
    <w:basedOn w:val="1"/>
    <w:next w:val="1"/>
    <w:qFormat/>
    <w:locked/>
    <w:uiPriority w:val="99"/>
    <w:pPr>
      <w:ind w:left="840" w:leftChars="400"/>
    </w:pPr>
    <w:rPr>
      <w:rFonts w:ascii="Calibri" w:hAnsi="Calibri"/>
      <w:szCs w:val="22"/>
    </w:rPr>
  </w:style>
  <w:style w:type="paragraph" w:styleId="17">
    <w:name w:val="Plain Text"/>
    <w:basedOn w:val="1"/>
    <w:link w:val="47"/>
    <w:qFormat/>
    <w:uiPriority w:val="99"/>
    <w:pPr>
      <w:jc w:val="left"/>
    </w:pPr>
    <w:rPr>
      <w:rFonts w:ascii="宋体" w:hAnsi="Courier New"/>
      <w:kern w:val="0"/>
      <w:szCs w:val="20"/>
    </w:rPr>
  </w:style>
  <w:style w:type="paragraph" w:styleId="18">
    <w:name w:val="Date"/>
    <w:basedOn w:val="1"/>
    <w:next w:val="1"/>
    <w:link w:val="48"/>
    <w:qFormat/>
    <w:uiPriority w:val="99"/>
    <w:pPr>
      <w:ind w:left="2500" w:leftChars="2500"/>
    </w:pPr>
    <w:rPr>
      <w:rFonts w:eastAsia="黑体"/>
      <w:kern w:val="0"/>
      <w:sz w:val="24"/>
      <w:szCs w:val="20"/>
    </w:rPr>
  </w:style>
  <w:style w:type="paragraph" w:styleId="19">
    <w:name w:val="Balloon Text"/>
    <w:basedOn w:val="1"/>
    <w:link w:val="49"/>
    <w:semiHidden/>
    <w:qFormat/>
    <w:uiPriority w:val="99"/>
    <w:rPr>
      <w:sz w:val="18"/>
      <w:szCs w:val="20"/>
    </w:rPr>
  </w:style>
  <w:style w:type="paragraph" w:styleId="20">
    <w:name w:val="footer"/>
    <w:basedOn w:val="1"/>
    <w:link w:val="50"/>
    <w:qFormat/>
    <w:uiPriority w:val="99"/>
    <w:pPr>
      <w:tabs>
        <w:tab w:val="center" w:pos="4153"/>
        <w:tab w:val="right" w:pos="8306"/>
      </w:tabs>
      <w:snapToGrid w:val="0"/>
      <w:jc w:val="left"/>
    </w:pPr>
    <w:rPr>
      <w:sz w:val="18"/>
      <w:szCs w:val="20"/>
    </w:rPr>
  </w:style>
  <w:style w:type="paragraph" w:styleId="21">
    <w:name w:val="header"/>
    <w:basedOn w:val="1"/>
    <w:link w:val="51"/>
    <w:qFormat/>
    <w:uiPriority w:val="99"/>
    <w:pPr>
      <w:pBdr>
        <w:bottom w:val="single" w:color="auto" w:sz="6" w:space="1"/>
      </w:pBdr>
      <w:tabs>
        <w:tab w:val="center" w:pos="4153"/>
        <w:tab w:val="right" w:pos="8306"/>
      </w:tabs>
      <w:snapToGrid w:val="0"/>
      <w:jc w:val="center"/>
    </w:pPr>
    <w:rPr>
      <w:sz w:val="18"/>
      <w:szCs w:val="20"/>
    </w:rPr>
  </w:style>
  <w:style w:type="paragraph" w:styleId="22">
    <w:name w:val="toc 1"/>
    <w:basedOn w:val="1"/>
    <w:next w:val="1"/>
    <w:qFormat/>
    <w:locked/>
    <w:uiPriority w:val="39"/>
  </w:style>
  <w:style w:type="paragraph" w:styleId="23">
    <w:name w:val="Body Text Indent 3"/>
    <w:basedOn w:val="1"/>
    <w:link w:val="81"/>
    <w:semiHidden/>
    <w:unhideWhenUsed/>
    <w:locked/>
    <w:uiPriority w:val="99"/>
    <w:pPr>
      <w:spacing w:after="120"/>
      <w:ind w:left="420" w:leftChars="200"/>
    </w:pPr>
    <w:rPr>
      <w:sz w:val="16"/>
      <w:szCs w:val="16"/>
    </w:rPr>
  </w:style>
  <w:style w:type="paragraph" w:styleId="24">
    <w:name w:val="toc 2"/>
    <w:basedOn w:val="1"/>
    <w:next w:val="1"/>
    <w:qFormat/>
    <w:locked/>
    <w:uiPriority w:val="39"/>
    <w:pPr>
      <w:ind w:left="420" w:leftChars="200"/>
    </w:pPr>
  </w:style>
  <w:style w:type="paragraph" w:styleId="25">
    <w:name w:val="Normal (Web)"/>
    <w:basedOn w:val="1"/>
    <w:qFormat/>
    <w:uiPriority w:val="0"/>
    <w:pPr>
      <w:widowControl/>
      <w:spacing w:before="100" w:beforeAutospacing="1" w:after="100" w:afterAutospacing="1"/>
      <w:jc w:val="left"/>
    </w:pPr>
    <w:rPr>
      <w:rFonts w:ascii="宋体" w:hAnsi="宋体"/>
      <w:color w:val="000000"/>
      <w:kern w:val="0"/>
      <w:sz w:val="18"/>
      <w:szCs w:val="18"/>
    </w:rPr>
  </w:style>
  <w:style w:type="paragraph" w:styleId="26">
    <w:name w:val="Title"/>
    <w:basedOn w:val="1"/>
    <w:next w:val="1"/>
    <w:link w:val="52"/>
    <w:qFormat/>
    <w:locked/>
    <w:uiPriority w:val="99"/>
    <w:pPr>
      <w:spacing w:before="240" w:after="60"/>
      <w:jc w:val="center"/>
      <w:outlineLvl w:val="0"/>
    </w:pPr>
    <w:rPr>
      <w:rFonts w:ascii="Cambria" w:hAnsi="Cambria"/>
      <w:b/>
      <w:bCs/>
      <w:sz w:val="32"/>
      <w:szCs w:val="32"/>
    </w:rPr>
  </w:style>
  <w:style w:type="paragraph" w:styleId="27">
    <w:name w:val="annotation subject"/>
    <w:basedOn w:val="13"/>
    <w:next w:val="13"/>
    <w:link w:val="77"/>
    <w:semiHidden/>
    <w:unhideWhenUsed/>
    <w:qFormat/>
    <w:locked/>
    <w:uiPriority w:val="99"/>
    <w:rPr>
      <w:b/>
      <w:bCs/>
    </w:rPr>
  </w:style>
  <w:style w:type="table" w:styleId="29">
    <w:name w:val="Table Grid"/>
    <w:basedOn w:val="28"/>
    <w:qFormat/>
    <w:uiPriority w:val="9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1">
    <w:name w:val="Strong"/>
    <w:qFormat/>
    <w:locked/>
    <w:uiPriority w:val="22"/>
    <w:rPr>
      <w:rFonts w:cs="Times New Roman"/>
      <w:b/>
      <w:bCs/>
    </w:rPr>
  </w:style>
  <w:style w:type="character" w:styleId="32">
    <w:name w:val="page number"/>
    <w:qFormat/>
    <w:uiPriority w:val="99"/>
    <w:rPr>
      <w:rFonts w:cs="Times New Roman"/>
    </w:rPr>
  </w:style>
  <w:style w:type="character" w:styleId="33">
    <w:name w:val="FollowedHyperlink"/>
    <w:qFormat/>
    <w:uiPriority w:val="99"/>
    <w:rPr>
      <w:rFonts w:cs="Times New Roman"/>
      <w:color w:val="800080"/>
      <w:u w:val="single"/>
    </w:rPr>
  </w:style>
  <w:style w:type="character" w:styleId="34">
    <w:name w:val="Hyperlink"/>
    <w:qFormat/>
    <w:uiPriority w:val="99"/>
    <w:rPr>
      <w:rFonts w:cs="Times New Roman"/>
      <w:color w:val="0000FF"/>
      <w:u w:val="single"/>
    </w:rPr>
  </w:style>
  <w:style w:type="character" w:styleId="35">
    <w:name w:val="annotation reference"/>
    <w:semiHidden/>
    <w:unhideWhenUsed/>
    <w:qFormat/>
    <w:locked/>
    <w:uiPriority w:val="99"/>
    <w:rPr>
      <w:sz w:val="21"/>
      <w:szCs w:val="21"/>
    </w:rPr>
  </w:style>
  <w:style w:type="character" w:customStyle="1" w:styleId="36">
    <w:name w:val="标题 1 字符"/>
    <w:link w:val="2"/>
    <w:qFormat/>
    <w:locked/>
    <w:uiPriority w:val="99"/>
    <w:rPr>
      <w:b/>
      <w:kern w:val="44"/>
      <w:sz w:val="44"/>
    </w:rPr>
  </w:style>
  <w:style w:type="character" w:customStyle="1" w:styleId="37">
    <w:name w:val="标题 2 字符"/>
    <w:link w:val="3"/>
    <w:qFormat/>
    <w:locked/>
    <w:uiPriority w:val="0"/>
    <w:rPr>
      <w:rFonts w:ascii="Cambria" w:hAnsi="Cambria" w:eastAsia="宋体"/>
      <w:b/>
      <w:kern w:val="2"/>
      <w:sz w:val="32"/>
    </w:rPr>
  </w:style>
  <w:style w:type="character" w:customStyle="1" w:styleId="38">
    <w:name w:val="标题 3 字符"/>
    <w:link w:val="4"/>
    <w:qFormat/>
    <w:locked/>
    <w:uiPriority w:val="99"/>
    <w:rPr>
      <w:rFonts w:ascii="Arial" w:hAnsi="Arial" w:cs="宋体"/>
      <w:b/>
      <w:bCs/>
      <w:kern w:val="2"/>
      <w:sz w:val="32"/>
      <w:szCs w:val="32"/>
    </w:rPr>
  </w:style>
  <w:style w:type="character" w:customStyle="1" w:styleId="39">
    <w:name w:val="标题 4 字符"/>
    <w:link w:val="5"/>
    <w:qFormat/>
    <w:locked/>
    <w:uiPriority w:val="99"/>
    <w:rPr>
      <w:rFonts w:ascii="Cambria" w:hAnsi="Cambria" w:eastAsia="宋体" w:cs="Times New Roman"/>
      <w:b/>
      <w:bCs/>
      <w:kern w:val="2"/>
      <w:sz w:val="28"/>
      <w:szCs w:val="28"/>
    </w:rPr>
  </w:style>
  <w:style w:type="character" w:customStyle="1" w:styleId="40">
    <w:name w:val="标题 5 字符"/>
    <w:link w:val="6"/>
    <w:qFormat/>
    <w:locked/>
    <w:uiPriority w:val="99"/>
    <w:rPr>
      <w:rFonts w:ascii="Calibri" w:hAnsi="Calibri" w:eastAsia="微软雅黑" w:cs="Times New Roman"/>
      <w:b/>
      <w:bCs/>
      <w:kern w:val="2"/>
      <w:sz w:val="28"/>
      <w:szCs w:val="28"/>
    </w:rPr>
  </w:style>
  <w:style w:type="character" w:customStyle="1" w:styleId="41">
    <w:name w:val="标题 6 字符"/>
    <w:link w:val="7"/>
    <w:qFormat/>
    <w:locked/>
    <w:uiPriority w:val="99"/>
    <w:rPr>
      <w:rFonts w:ascii="Cambria" w:hAnsi="Cambria" w:cs="Times New Roman"/>
      <w:b/>
      <w:bCs/>
      <w:kern w:val="2"/>
      <w:sz w:val="24"/>
      <w:szCs w:val="24"/>
    </w:rPr>
  </w:style>
  <w:style w:type="character" w:customStyle="1" w:styleId="42">
    <w:name w:val="标题 7 字符"/>
    <w:link w:val="8"/>
    <w:qFormat/>
    <w:locked/>
    <w:uiPriority w:val="99"/>
    <w:rPr>
      <w:rFonts w:ascii="Calibri" w:hAnsi="Calibri" w:cs="Times New Roman"/>
      <w:b/>
      <w:bCs/>
      <w:kern w:val="2"/>
      <w:sz w:val="24"/>
      <w:szCs w:val="24"/>
    </w:rPr>
  </w:style>
  <w:style w:type="character" w:customStyle="1" w:styleId="43">
    <w:name w:val="标题 8 字符"/>
    <w:link w:val="9"/>
    <w:qFormat/>
    <w:locked/>
    <w:uiPriority w:val="99"/>
    <w:rPr>
      <w:rFonts w:ascii="Calibri Light" w:hAnsi="Calibri Light" w:cs="Times New Roman"/>
      <w:kern w:val="2"/>
      <w:sz w:val="24"/>
      <w:szCs w:val="24"/>
    </w:rPr>
  </w:style>
  <w:style w:type="character" w:customStyle="1" w:styleId="44">
    <w:name w:val="标题 9 字符"/>
    <w:link w:val="10"/>
    <w:qFormat/>
    <w:locked/>
    <w:uiPriority w:val="99"/>
    <w:rPr>
      <w:rFonts w:ascii="Cambria" w:hAnsi="Cambria" w:cs="Times New Roman"/>
      <w:i/>
      <w:iCs/>
      <w:caps/>
      <w:spacing w:val="10"/>
    </w:rPr>
  </w:style>
  <w:style w:type="character" w:customStyle="1" w:styleId="45">
    <w:name w:val="文档结构图 字符"/>
    <w:link w:val="12"/>
    <w:semiHidden/>
    <w:qFormat/>
    <w:locked/>
    <w:uiPriority w:val="99"/>
    <w:rPr>
      <w:sz w:val="2"/>
    </w:rPr>
  </w:style>
  <w:style w:type="character" w:customStyle="1" w:styleId="46">
    <w:name w:val="正文文本 字符"/>
    <w:link w:val="14"/>
    <w:qFormat/>
    <w:locked/>
    <w:uiPriority w:val="99"/>
    <w:rPr>
      <w:kern w:val="2"/>
      <w:sz w:val="24"/>
    </w:rPr>
  </w:style>
  <w:style w:type="character" w:customStyle="1" w:styleId="47">
    <w:name w:val="纯文本 字符"/>
    <w:link w:val="17"/>
    <w:semiHidden/>
    <w:qFormat/>
    <w:locked/>
    <w:uiPriority w:val="99"/>
    <w:rPr>
      <w:rFonts w:ascii="宋体" w:hAnsi="Courier New"/>
      <w:sz w:val="21"/>
    </w:rPr>
  </w:style>
  <w:style w:type="character" w:customStyle="1" w:styleId="48">
    <w:name w:val="日期 字符"/>
    <w:link w:val="18"/>
    <w:qFormat/>
    <w:locked/>
    <w:uiPriority w:val="99"/>
    <w:rPr>
      <w:rFonts w:eastAsia="黑体"/>
      <w:sz w:val="24"/>
    </w:rPr>
  </w:style>
  <w:style w:type="character" w:customStyle="1" w:styleId="49">
    <w:name w:val="批注框文本 字符"/>
    <w:link w:val="19"/>
    <w:semiHidden/>
    <w:qFormat/>
    <w:locked/>
    <w:uiPriority w:val="99"/>
    <w:rPr>
      <w:kern w:val="2"/>
      <w:sz w:val="18"/>
    </w:rPr>
  </w:style>
  <w:style w:type="character" w:customStyle="1" w:styleId="50">
    <w:name w:val="页脚 字符"/>
    <w:link w:val="20"/>
    <w:qFormat/>
    <w:locked/>
    <w:uiPriority w:val="99"/>
    <w:rPr>
      <w:kern w:val="2"/>
      <w:sz w:val="18"/>
    </w:rPr>
  </w:style>
  <w:style w:type="character" w:customStyle="1" w:styleId="51">
    <w:name w:val="页眉 字符"/>
    <w:link w:val="21"/>
    <w:qFormat/>
    <w:locked/>
    <w:uiPriority w:val="99"/>
    <w:rPr>
      <w:kern w:val="2"/>
      <w:sz w:val="18"/>
    </w:rPr>
  </w:style>
  <w:style w:type="character" w:customStyle="1" w:styleId="52">
    <w:name w:val="标题 字符"/>
    <w:link w:val="26"/>
    <w:qFormat/>
    <w:locked/>
    <w:uiPriority w:val="99"/>
    <w:rPr>
      <w:rFonts w:ascii="Cambria" w:hAnsi="Cambria" w:cs="Times New Roman"/>
      <w:b/>
      <w:bCs/>
      <w:kern w:val="2"/>
      <w:sz w:val="32"/>
      <w:szCs w:val="32"/>
    </w:rPr>
  </w:style>
  <w:style w:type="paragraph" w:customStyle="1" w:styleId="53">
    <w:name w:val="此正文"/>
    <w:basedOn w:val="1"/>
    <w:qFormat/>
    <w:uiPriority w:val="99"/>
    <w:pPr>
      <w:spacing w:line="360" w:lineRule="auto"/>
      <w:ind w:firstLine="200" w:firstLineChars="200"/>
    </w:pPr>
    <w:rPr>
      <w:sz w:val="24"/>
      <w:szCs w:val="20"/>
    </w:rPr>
  </w:style>
  <w:style w:type="paragraph" w:customStyle="1" w:styleId="54">
    <w:name w:val="Default"/>
    <w:qFormat/>
    <w:uiPriority w:val="99"/>
    <w:pPr>
      <w:widowControl w:val="0"/>
      <w:autoSpaceDE w:val="0"/>
      <w:autoSpaceDN w:val="0"/>
      <w:adjustRightInd w:val="0"/>
    </w:pPr>
    <w:rPr>
      <w:rFonts w:ascii="Helvetica" w:hAnsi="Helvetica" w:eastAsia="宋体" w:cs="Helvetica"/>
      <w:color w:val="000000"/>
      <w:sz w:val="24"/>
      <w:szCs w:val="24"/>
      <w:lang w:val="en-US" w:eastAsia="zh-CN" w:bidi="ar-SA"/>
    </w:rPr>
  </w:style>
  <w:style w:type="paragraph" w:customStyle="1" w:styleId="55">
    <w:name w:val="Char Char Char Char Char Char Char"/>
    <w:basedOn w:val="1"/>
    <w:semiHidden/>
    <w:qFormat/>
    <w:uiPriority w:val="99"/>
    <w:rPr>
      <w:rFonts w:ascii="Tahoma" w:hAnsi="Tahoma" w:cs="仿宋_GB2312"/>
      <w:sz w:val="24"/>
      <w:szCs w:val="28"/>
    </w:rPr>
  </w:style>
  <w:style w:type="paragraph" w:customStyle="1" w:styleId="56">
    <w:name w:val="Char Char Char Char"/>
    <w:basedOn w:val="12"/>
    <w:qFormat/>
    <w:uiPriority w:val="99"/>
    <w:pPr>
      <w:adjustRightInd w:val="0"/>
      <w:snapToGrid w:val="0"/>
      <w:spacing w:line="360" w:lineRule="auto"/>
    </w:pPr>
    <w:rPr>
      <w:rFonts w:ascii="Tahoma" w:hAnsi="Tahoma"/>
      <w:sz w:val="24"/>
    </w:rPr>
  </w:style>
  <w:style w:type="paragraph" w:customStyle="1" w:styleId="57">
    <w:name w:val="reader-word-layer"/>
    <w:basedOn w:val="1"/>
    <w:qFormat/>
    <w:uiPriority w:val="0"/>
    <w:pPr>
      <w:widowControl/>
      <w:spacing w:before="100" w:beforeAutospacing="1" w:after="100" w:afterAutospacing="1"/>
      <w:jc w:val="left"/>
    </w:pPr>
    <w:rPr>
      <w:rFonts w:ascii="宋体" w:hAnsi="宋体" w:cs="宋体"/>
      <w:kern w:val="0"/>
      <w:sz w:val="24"/>
    </w:rPr>
  </w:style>
  <w:style w:type="paragraph" w:styleId="58">
    <w:name w:val="List Paragraph"/>
    <w:basedOn w:val="1"/>
    <w:link w:val="60"/>
    <w:qFormat/>
    <w:uiPriority w:val="99"/>
    <w:pPr>
      <w:ind w:firstLine="420" w:firstLineChars="200"/>
    </w:pPr>
  </w:style>
  <w:style w:type="paragraph" w:customStyle="1" w:styleId="59">
    <w:name w:val="TOC Heading1"/>
    <w:basedOn w:val="2"/>
    <w:next w:val="1"/>
    <w:qFormat/>
    <w:uiPriority w:val="99"/>
    <w:pPr>
      <w:widowControl/>
      <w:spacing w:before="480" w:after="0" w:line="276" w:lineRule="auto"/>
      <w:jc w:val="left"/>
      <w:outlineLvl w:val="9"/>
    </w:pPr>
    <w:rPr>
      <w:rFonts w:ascii="Cambria" w:hAnsi="Cambria"/>
      <w:color w:val="365F91"/>
      <w:kern w:val="0"/>
      <w:sz w:val="28"/>
      <w:szCs w:val="28"/>
    </w:rPr>
  </w:style>
  <w:style w:type="character" w:customStyle="1" w:styleId="60">
    <w:name w:val="列出段落 字符"/>
    <w:link w:val="58"/>
    <w:qFormat/>
    <w:locked/>
    <w:uiPriority w:val="99"/>
    <w:rPr>
      <w:kern w:val="2"/>
      <w:sz w:val="24"/>
    </w:rPr>
  </w:style>
  <w:style w:type="paragraph" w:customStyle="1" w:styleId="61">
    <w:name w:val="样式 首行缩进:  0 字符"/>
    <w:basedOn w:val="1"/>
    <w:link w:val="62"/>
    <w:qFormat/>
    <w:uiPriority w:val="99"/>
    <w:pPr>
      <w:spacing w:line="360" w:lineRule="auto"/>
      <w:ind w:firstLine="200" w:firstLineChars="200"/>
    </w:pPr>
    <w:rPr>
      <w:rFonts w:ascii="Arial" w:hAnsi="Arial"/>
      <w:sz w:val="24"/>
      <w:szCs w:val="20"/>
    </w:rPr>
  </w:style>
  <w:style w:type="character" w:customStyle="1" w:styleId="62">
    <w:name w:val="样式 首行缩进:  0 字符 Char"/>
    <w:link w:val="61"/>
    <w:qFormat/>
    <w:locked/>
    <w:uiPriority w:val="99"/>
    <w:rPr>
      <w:rFonts w:ascii="Arial" w:hAnsi="Arial"/>
      <w:kern w:val="2"/>
      <w:sz w:val="24"/>
    </w:rPr>
  </w:style>
  <w:style w:type="paragraph" w:styleId="63">
    <w:name w:val="No Spacing"/>
    <w:qFormat/>
    <w:uiPriority w:val="99"/>
    <w:pPr>
      <w:widowControl w:val="0"/>
      <w:jc w:val="both"/>
    </w:pPr>
    <w:rPr>
      <w:rFonts w:ascii="Calibri" w:hAnsi="Calibri" w:eastAsia="宋体" w:cs="Times New Roman"/>
      <w:kern w:val="2"/>
      <w:sz w:val="21"/>
      <w:szCs w:val="22"/>
      <w:lang w:val="en-US" w:eastAsia="zh-CN" w:bidi="ar-SA"/>
    </w:rPr>
  </w:style>
  <w:style w:type="character" w:customStyle="1" w:styleId="64">
    <w:name w:val="页眉 字符1"/>
    <w:qFormat/>
    <w:uiPriority w:val="99"/>
    <w:rPr>
      <w:rFonts w:ascii="Arial" w:hAnsi="Arial" w:eastAsia="宋体" w:cs="宋体"/>
      <w:sz w:val="18"/>
      <w:szCs w:val="18"/>
    </w:rPr>
  </w:style>
  <w:style w:type="character" w:customStyle="1" w:styleId="65">
    <w:name w:val="标题 1 字符1"/>
    <w:qFormat/>
    <w:uiPriority w:val="99"/>
    <w:rPr>
      <w:rFonts w:ascii="Arial" w:hAnsi="Arial" w:eastAsia="宋体" w:cs="宋体"/>
      <w:b/>
      <w:bCs/>
      <w:kern w:val="44"/>
      <w:sz w:val="44"/>
      <w:szCs w:val="44"/>
    </w:rPr>
  </w:style>
  <w:style w:type="paragraph" w:customStyle="1" w:styleId="66">
    <w:name w:val="GP正文(首行缩进)"/>
    <w:basedOn w:val="1"/>
    <w:qFormat/>
    <w:uiPriority w:val="99"/>
    <w:pPr>
      <w:spacing w:line="360" w:lineRule="auto"/>
      <w:ind w:firstLine="200" w:firstLineChars="200"/>
      <w:jc w:val="left"/>
    </w:pPr>
    <w:rPr>
      <w:szCs w:val="21"/>
    </w:rPr>
  </w:style>
  <w:style w:type="table" w:customStyle="1" w:styleId="67">
    <w:name w:val="网格型1"/>
    <w:qFormat/>
    <w:uiPriority w:val="9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68">
    <w:name w:val="标题 2 Char1"/>
    <w:qFormat/>
    <w:uiPriority w:val="99"/>
    <w:rPr>
      <w:rFonts w:ascii="Cambria" w:hAnsi="Cambria" w:eastAsia="微软雅黑" w:cs="Times New Roman"/>
      <w:b/>
      <w:bCs/>
      <w:sz w:val="32"/>
      <w:szCs w:val="32"/>
    </w:rPr>
  </w:style>
  <w:style w:type="character" w:customStyle="1" w:styleId="69">
    <w:name w:val="font01"/>
    <w:qFormat/>
    <w:uiPriority w:val="99"/>
    <w:rPr>
      <w:rFonts w:ascii="宋体" w:hAnsi="宋体" w:eastAsia="宋体" w:cs="宋体"/>
      <w:color w:val="000000"/>
      <w:sz w:val="20"/>
      <w:szCs w:val="20"/>
      <w:u w:val="none"/>
    </w:rPr>
  </w:style>
  <w:style w:type="character" w:customStyle="1" w:styleId="70">
    <w:name w:val="font41"/>
    <w:qFormat/>
    <w:uiPriority w:val="99"/>
    <w:rPr>
      <w:rFonts w:ascii="宋体" w:hAnsi="宋体" w:eastAsia="宋体" w:cs="宋体"/>
      <w:color w:val="FF0000"/>
      <w:sz w:val="18"/>
      <w:szCs w:val="18"/>
      <w:u w:val="none"/>
    </w:rPr>
  </w:style>
  <w:style w:type="character" w:customStyle="1" w:styleId="71">
    <w:name w:val="font51"/>
    <w:qFormat/>
    <w:uiPriority w:val="99"/>
    <w:rPr>
      <w:rFonts w:ascii="宋体" w:hAnsi="宋体" w:eastAsia="宋体" w:cs="宋体"/>
      <w:color w:val="0070C0"/>
      <w:sz w:val="18"/>
      <w:szCs w:val="18"/>
      <w:u w:val="none"/>
    </w:rPr>
  </w:style>
  <w:style w:type="paragraph" w:customStyle="1" w:styleId="72">
    <w:name w:val="Char Char3 Char Char"/>
    <w:basedOn w:val="1"/>
    <w:qFormat/>
    <w:uiPriority w:val="99"/>
    <w:pPr>
      <w:widowControl/>
      <w:spacing w:after="160" w:line="240" w:lineRule="exact"/>
      <w:jc w:val="left"/>
    </w:pPr>
    <w:rPr>
      <w:rFonts w:ascii="Verdana" w:hAnsi="Verdana"/>
      <w:kern w:val="0"/>
      <w:szCs w:val="20"/>
    </w:rPr>
  </w:style>
  <w:style w:type="character" w:customStyle="1" w:styleId="73">
    <w:name w:val="font71"/>
    <w:qFormat/>
    <w:uiPriority w:val="99"/>
    <w:rPr>
      <w:rFonts w:ascii="微软雅黑" w:hAnsi="微软雅黑" w:eastAsia="微软雅黑" w:cs="微软雅黑"/>
      <w:color w:val="000000"/>
      <w:sz w:val="18"/>
      <w:szCs w:val="18"/>
      <w:u w:val="none"/>
    </w:rPr>
  </w:style>
  <w:style w:type="character" w:customStyle="1" w:styleId="74">
    <w:name w:val="font11"/>
    <w:qFormat/>
    <w:uiPriority w:val="99"/>
    <w:rPr>
      <w:rFonts w:ascii="宋体" w:hAnsi="宋体" w:eastAsia="宋体" w:cs="宋体"/>
      <w:color w:val="000000"/>
      <w:sz w:val="18"/>
      <w:szCs w:val="18"/>
      <w:u w:val="none"/>
    </w:rPr>
  </w:style>
  <w:style w:type="paragraph" w:customStyle="1" w:styleId="75">
    <w:name w:val="z-正文"/>
    <w:basedOn w:val="1"/>
    <w:qFormat/>
    <w:uiPriority w:val="99"/>
    <w:pPr>
      <w:spacing w:line="360" w:lineRule="auto"/>
      <w:ind w:firstLine="200" w:firstLineChars="200"/>
      <w:jc w:val="left"/>
    </w:pPr>
    <w:rPr>
      <w:kern w:val="0"/>
      <w:sz w:val="24"/>
      <w:szCs w:val="20"/>
      <w:lang w:eastAsia="en-US"/>
    </w:rPr>
  </w:style>
  <w:style w:type="character" w:customStyle="1" w:styleId="76">
    <w:name w:val="批注文字 字符"/>
    <w:link w:val="13"/>
    <w:qFormat/>
    <w:uiPriority w:val="0"/>
    <w:rPr>
      <w:kern w:val="2"/>
      <w:sz w:val="21"/>
      <w:szCs w:val="24"/>
    </w:rPr>
  </w:style>
  <w:style w:type="character" w:customStyle="1" w:styleId="77">
    <w:name w:val="批注主题 字符"/>
    <w:link w:val="27"/>
    <w:semiHidden/>
    <w:qFormat/>
    <w:uiPriority w:val="99"/>
    <w:rPr>
      <w:b/>
      <w:bCs/>
      <w:kern w:val="2"/>
      <w:sz w:val="21"/>
      <w:szCs w:val="24"/>
    </w:rPr>
  </w:style>
  <w:style w:type="paragraph" w:customStyle="1" w:styleId="78">
    <w:name w:val="普通正文"/>
    <w:basedOn w:val="1"/>
    <w:qFormat/>
    <w:uiPriority w:val="0"/>
    <w:pPr>
      <w:adjustRightInd w:val="0"/>
      <w:spacing w:before="120" w:after="120" w:line="360" w:lineRule="auto"/>
      <w:ind w:firstLine="480"/>
      <w:jc w:val="left"/>
    </w:pPr>
    <w:rPr>
      <w:rFonts w:ascii="Arial" w:hAnsi="Arial"/>
      <w:kern w:val="0"/>
      <w:sz w:val="24"/>
    </w:rPr>
  </w:style>
  <w:style w:type="paragraph" w:customStyle="1" w:styleId="79">
    <w:name w:val="正文缩进1"/>
    <w:basedOn w:val="1"/>
    <w:qFormat/>
    <w:uiPriority w:val="0"/>
    <w:pPr>
      <w:widowControl/>
      <w:ind w:firstLine="420"/>
      <w:jc w:val="left"/>
    </w:pPr>
    <w:rPr>
      <w:rFonts w:ascii="Calibri" w:hAnsi="Calibri"/>
      <w:kern w:val="0"/>
    </w:rPr>
  </w:style>
  <w:style w:type="character" w:customStyle="1" w:styleId="80">
    <w:name w:val="正文文本缩进 字符"/>
    <w:basedOn w:val="30"/>
    <w:link w:val="15"/>
    <w:qFormat/>
    <w:uiPriority w:val="0"/>
    <w:rPr>
      <w:rFonts w:ascii="Times New Roman" w:hAnsi="Times New Roman"/>
      <w:kern w:val="2"/>
      <w:sz w:val="21"/>
      <w:szCs w:val="24"/>
    </w:rPr>
  </w:style>
  <w:style w:type="character" w:customStyle="1" w:styleId="81">
    <w:name w:val="正文文本缩进 3 字符"/>
    <w:basedOn w:val="30"/>
    <w:link w:val="23"/>
    <w:semiHidden/>
    <w:uiPriority w:val="99"/>
    <w:rPr>
      <w:rFonts w:ascii="Times New Roman" w:hAnsi="Times New Roman"/>
      <w:kern w:val="2"/>
      <w:sz w:val="16"/>
      <w:szCs w:val="16"/>
    </w:rPr>
  </w:style>
  <w:style w:type="character" w:customStyle="1" w:styleId="82">
    <w:name w:val="16"/>
    <w:basedOn w:val="30"/>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87CFC77-D4A1-4710-BE58-D1AAE2A1B29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Pages>
  <Words>1822</Words>
  <Characters>10392</Characters>
  <Lines>86</Lines>
  <Paragraphs>24</Paragraphs>
  <TotalTime>8</TotalTime>
  <ScaleCrop>false</ScaleCrop>
  <LinksUpToDate>false</LinksUpToDate>
  <CharactersWithSpaces>12190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2021-05-08T02:14:00Z</dcterms:created>
  <dc:creator>USER</dc:creator>
  <cp:lastModifiedBy>gongyurong</cp:lastModifiedBy>
  <cp:lastPrinted>2021-05-07T06:33:00Z</cp:lastPrinted>
  <dcterms:modified xsi:type="dcterms:W3CDTF">2021-05-20T08:11:04Z</dcterms:modified>
  <dc:title>招  标  文  件</dc:title>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F4060A152C15465D8B68F6518049E3AD</vt:lpwstr>
  </property>
</Properties>
</file>