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16348801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快拼房床铺采购项目要求及相关说明</w:t>
      </w:r>
      <w:bookmarkEnd w:id="0"/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一、货物需求一览表</w:t>
      </w:r>
    </w:p>
    <w:tbl>
      <w:tblPr>
        <w:tblStyle w:val="5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900"/>
        <w:gridCol w:w="113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90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货物名称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00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两人位双层高低挂梯铁床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具体参数按照设计图，数量按实结算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00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单人位双层上置物下铺床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88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、投标人对参数及配置需求不明确的地方请咨询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陈老师、王老师0513-83920014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，参与投标则视同所投设备的价格包含用户老师的功能需求。</w:t>
      </w: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</w:t>
      </w:r>
      <w:r>
        <w:rPr>
          <w:rFonts w:hint="eastAsia" w:ascii="宋体" w:hAnsi="宋体"/>
          <w:b/>
          <w:color w:val="000000"/>
          <w:sz w:val="24"/>
        </w:rPr>
        <w:t>总体要求：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产品所用材料、生产工艺和组装后的学生公寓床成套家具成品应符合</w:t>
      </w:r>
      <w:r>
        <w:rPr>
          <w:color w:val="000000"/>
          <w:sz w:val="24"/>
        </w:rPr>
        <w:t>QB18580-2001</w:t>
      </w:r>
      <w:r>
        <w:rPr>
          <w:rFonts w:hint="eastAsia" w:ascii="宋体" w:hAnsi="宋体"/>
          <w:color w:val="000000"/>
          <w:sz w:val="24"/>
        </w:rPr>
        <w:t>《人造板及其制品中甲醛释放限量》、</w:t>
      </w:r>
      <w:r>
        <w:rPr>
          <w:color w:val="000000"/>
          <w:sz w:val="24"/>
        </w:rPr>
        <w:t>GB18584-2001</w:t>
      </w:r>
      <w:r>
        <w:rPr>
          <w:rFonts w:hint="eastAsia" w:ascii="宋体" w:hAnsi="宋体"/>
          <w:color w:val="000000"/>
          <w:sz w:val="24"/>
        </w:rPr>
        <w:t>《室内装饰装修材料木家具中有害物质限量》、</w:t>
      </w:r>
      <w:r>
        <w:rPr>
          <w:color w:val="000000"/>
          <w:sz w:val="24"/>
        </w:rPr>
        <w:t>QB/T1951.2-2013</w:t>
      </w:r>
      <w:r>
        <w:rPr>
          <w:rFonts w:hint="eastAsia" w:ascii="宋体" w:hAnsi="宋体"/>
          <w:color w:val="000000"/>
          <w:sz w:val="24"/>
        </w:rPr>
        <w:t>《金属家具质量检验及质量评定》、</w:t>
      </w:r>
      <w:r>
        <w:rPr>
          <w:color w:val="000000"/>
          <w:sz w:val="24"/>
        </w:rPr>
        <w:t>QB/T1951.1-2010</w:t>
      </w:r>
      <w:r>
        <w:rPr>
          <w:rFonts w:hint="eastAsia" w:ascii="宋体" w:hAnsi="宋体"/>
          <w:color w:val="000000"/>
          <w:sz w:val="24"/>
        </w:rPr>
        <w:t>《木家具质量检验及质量评定》、</w:t>
      </w:r>
      <w:r>
        <w:rPr>
          <w:color w:val="000000"/>
          <w:sz w:val="24"/>
        </w:rPr>
        <w:t>QB/T2741-2013</w:t>
      </w:r>
      <w:r>
        <w:rPr>
          <w:rFonts w:hint="eastAsia" w:ascii="宋体" w:hAnsi="宋体"/>
          <w:color w:val="000000"/>
          <w:sz w:val="24"/>
        </w:rPr>
        <w:t>《学生公寓多功能家具》、</w:t>
      </w:r>
      <w:r>
        <w:rPr>
          <w:color w:val="000000"/>
          <w:sz w:val="24"/>
        </w:rPr>
        <w:t>GB/T3324-2008</w:t>
      </w:r>
      <w:r>
        <w:rPr>
          <w:rFonts w:hint="eastAsia" w:ascii="宋体" w:hAnsi="宋体"/>
          <w:color w:val="000000"/>
          <w:sz w:val="24"/>
        </w:rPr>
        <w:t>《木家具通用技术条件》、</w:t>
      </w:r>
      <w:r>
        <w:rPr>
          <w:color w:val="000000"/>
          <w:sz w:val="24"/>
        </w:rPr>
        <w:t>GB/6807-2001</w:t>
      </w:r>
      <w:r>
        <w:rPr>
          <w:rFonts w:hint="eastAsia" w:ascii="宋体" w:hAnsi="宋体"/>
          <w:color w:val="000000"/>
          <w:sz w:val="24"/>
        </w:rPr>
        <w:t>《钢铁工件涂装前磷化处理技术条件》、</w:t>
      </w:r>
      <w:r>
        <w:rPr>
          <w:color w:val="000000"/>
          <w:sz w:val="24"/>
        </w:rPr>
        <w:t>GB/24430.1-2009</w:t>
      </w:r>
      <w:r>
        <w:rPr>
          <w:rFonts w:hint="eastAsia" w:ascii="宋体" w:hAnsi="宋体"/>
          <w:color w:val="000000"/>
          <w:sz w:val="24"/>
        </w:rPr>
        <w:t>《家用双层床安全》等国家规定的环保、安全标准，不得对人体产生伤害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  <w:bookmarkStart w:id="2" w:name="_GoBack"/>
      <w:bookmarkEnd w:id="2"/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</w:t>
      </w:r>
      <w:r>
        <w:rPr>
          <w:rFonts w:hint="eastAsia" w:ascii="宋体" w:hAnsi="宋体"/>
          <w:b/>
          <w:color w:val="000000"/>
          <w:sz w:val="24"/>
        </w:rPr>
        <w:t>技术要求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两人位双层高低挂梯铁床及单人位双层上置物下铺床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规格：见附件中设计图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其中：（1）立柱采用强度不小于由53*53*1.2mm厚扇形管规格成型的立柱（53*53*1.2mm扇形管仅为推荐尺寸与型材，也可采用≥65*65*1.2mm厚闭口异型管等强度不低于的其他规格和型材）。（2）床梃采用不小于30*60*1.2mm 矩形管（或者强度不低于该型材的如≥42*82*1.2mm异型管等）材料。（3）床屏采用不小于25*25*1.2mm厚方管或者强度不低于该型材的材料。（4）床铺面：采用5根不小于25*25*1.2mm优质方管或者强度不低于该型材的材料。（5）前、后护栏：规格为长1415mm×高330mm，采用（优质聚丙烯PP材料或者强度不低于该型材木）铁组合等材料，前护栏需符合安全性要求，护栏内外侧有明显永久性标记线：带有警示数字（警示床褥高度不得超过10cm线）。（6）床屏：采用25*25*1.2mm方管或者强度不低于该型材的材料，竖料采用3根φ19*1.2mm圆管或者强度不低于该型材的材料。护栏下方内嵌不低于16mmE1级三聚氰胺纸饰面多层板，使用过程中床屏、安全栏板外侧看不到棉絮外露，增加美观性。（7）扶梯：扶梯应符合GB24430.1-2009中4.6.2要求，扶梯扶手采用20*40*1.2mm的扁椭圆管或者强度不低于该型材的材料，踏步采用冷轧钢板一次成型踏板360*60mm或者强度不低于该型材的材料；爬梯与床脚采用连接板及螺丝的方式连接，提高爬梯的稳定性。扶梯梯蹬表面应有防滑措施。（8）床板：采用国产优质</w:t>
      </w:r>
      <w:bookmarkStart w:id="1" w:name="_Hlk133662902"/>
      <w:r>
        <w:rPr>
          <w:rFonts w:hint="eastAsia" w:ascii="宋体" w:hAnsi="宋体"/>
          <w:color w:val="000000"/>
          <w:sz w:val="24"/>
        </w:rPr>
        <w:t>15mm厚松木板</w:t>
      </w:r>
      <w:bookmarkEnd w:id="1"/>
      <w:r>
        <w:rPr>
          <w:rFonts w:hint="eastAsia" w:ascii="宋体" w:hAnsi="宋体"/>
          <w:color w:val="000000"/>
          <w:sz w:val="24"/>
        </w:rPr>
        <w:t>（12mm厚杉木板）制作，经烘干、正反双面抛光处理，床板背面采用4根30*40mm松木（或20*40mm杉木等不低于上述强度的木材）方条横杠钉制加固或者强度不低于该型材的材料，铺板条间距≤10mm，木结不宜过多。（9）立柱脚套：采用塑料环保超高分子量PP材料制作，脚套与床脚应结合紧密，牢靠，不脱落。（10）蚊帐支架：采用φ19*1.0mm圆管或者强度不低于该型材的材料, 蚊帐支架竖管与床立柱脚采用一次成型PP塑料脚套连接，上带螺纹式旋钮，通过螺纹式旋钮胀紧蚊帐杆，锁定后受力不滑动。（11）床下行李架： 行李架尺寸与床配套，高度70mm（12）因上铺床铺面离地高度大于800 mm，本次设计图例仅在三面而未在四周全面设安全栏板，需要考虑靠墙侧床铺固定的安全、经济且便捷的设计方案（安全验收需符合GB/T3325-2017中5.6要求）；另外安全栏板图例仅供参考，可以在符合GB/T3328-2016中4.2和满足与扶梯相邻处的安全栏板缺口长度500≤L≤600且安全栏板与床铺面净高度H≥300要求的情况下自行设计:应该通风透气，便于抓握，无专用工具的情况下，安全栏板不能被拆除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材质要求：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（1）材质为冷轧钢材，性能符合GB716-65《普通碳素冷钢带》、GB912-66《普通碳素和低合金结构钢薄板》和GB3094-82《异形钢管》要求。管材无裂缝，管材表面无毛刺、结疤、错位、压痕或划痕。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（2）床架的质量按照轻工行业标准QB/T1951.2—1994《金属家具质量检验及质量评定》的规定执行。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（3）制作采用GB/T 3324—2008《家具床类主要尺寸》、QB/T 2741-2013 《学生公寓多功能家具》国家标准、</w:t>
      </w:r>
      <w:r>
        <w:rPr>
          <w:color w:val="000000"/>
          <w:sz w:val="24"/>
        </w:rPr>
        <w:t>GB/24430.1-2009</w:t>
      </w:r>
      <w:r>
        <w:rPr>
          <w:rFonts w:hint="eastAsia"/>
          <w:color w:val="000000"/>
          <w:sz w:val="24"/>
        </w:rPr>
        <w:t>《家用双层床安全》</w:t>
      </w:r>
      <w:r>
        <w:rPr>
          <w:rFonts w:hint="eastAsia" w:ascii="宋体" w:hAnsi="宋体"/>
          <w:color w:val="000000"/>
          <w:sz w:val="24"/>
        </w:rPr>
        <w:t>。钢床要求在工厂制作，现场安装。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（4）焊接要求：床体焊接部位均按照GB/T 13667.3-2003标准，采用二氧化碳气体保护焊，焊点应满焊、均匀、牢固、平整，无漏焊、假焊、裂纹、烧穿、毛刺、表面气孔、夹渣、焊疤堆积等缺陷，焊后打磨平、除刺及抛光。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5）表面除锈镀层要求：涂饰前零部件的表面应光滑、平整，不得有开裂、脱焊、漏焊、焊渣或飞边、尖角、毛刺等可能超成机械伤害的缺陷。表面必须经过“除油—水洗—酸洗—除锈—清洗—中和—磷化—水洗—烘干”九工位处理，预备处理后表面无氧化皮、锈蚀、粘砂等其他杂质。预备处理后及时进行涂饰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（6）喷塑要求：采用通过ISO14001国际质量认证的优质环保产品环氧聚脂塑粉静电喷塑。颜色为桔纹白，喷塑外膜的表面光滑平整，色泽均匀，喷塑层无漏喷、起泡、模糊、划痕或碰伤等缺陷。</w:t>
      </w:r>
    </w:p>
    <w:p>
      <w:pPr>
        <w:widowControl/>
        <w:ind w:firstLine="2520" w:firstLineChars="1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四、特别说明：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、安全栏板（本文件中安全栏板图例仅供参考，可自行设计符合上述技术要求的造型）要求为：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金属栏板：钢质及不锈钢材质：圆管直径</w:t>
      </w:r>
      <w:r>
        <w:rPr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毫米及以上、壁厚不小于</w:t>
      </w:r>
      <w:r>
        <w:rPr>
          <w:color w:val="000000"/>
          <w:sz w:val="24"/>
        </w:rPr>
        <w:t>1.2</w:t>
      </w:r>
      <w:r>
        <w:rPr>
          <w:rFonts w:hint="eastAsia"/>
          <w:color w:val="000000"/>
          <w:sz w:val="24"/>
        </w:rPr>
        <w:t>毫米；方管边长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毫米及以上、壁厚不小于</w:t>
      </w:r>
      <w:r>
        <w:rPr>
          <w:color w:val="000000"/>
          <w:sz w:val="24"/>
        </w:rPr>
        <w:t>1.5</w:t>
      </w:r>
      <w:r>
        <w:rPr>
          <w:rFonts w:hint="eastAsia"/>
          <w:color w:val="000000"/>
          <w:sz w:val="24"/>
        </w:rPr>
        <w:t>毫米。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b)</w:t>
      </w:r>
      <w:r>
        <w:rPr>
          <w:rFonts w:hint="eastAsia"/>
          <w:color w:val="000000"/>
          <w:sz w:val="24"/>
        </w:rPr>
        <w:t>铝合金材质：截面短边长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毫米及以上、壁厚不小于</w:t>
      </w:r>
      <w:r>
        <w:rPr>
          <w:color w:val="000000"/>
          <w:sz w:val="24"/>
        </w:rPr>
        <w:t>1.5</w:t>
      </w:r>
      <w:r>
        <w:rPr>
          <w:rFonts w:hint="eastAsia"/>
          <w:color w:val="000000"/>
          <w:sz w:val="24"/>
        </w:rPr>
        <w:t>毫米。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c)</w:t>
      </w:r>
      <w:r>
        <w:rPr>
          <w:rFonts w:hint="eastAsia"/>
          <w:color w:val="000000"/>
          <w:sz w:val="24"/>
        </w:rPr>
        <w:t>理化性能要求符合本规范</w:t>
      </w:r>
      <w:r>
        <w:rPr>
          <w:color w:val="000000"/>
          <w:sz w:val="24"/>
        </w:rPr>
        <w:t>5.6</w:t>
      </w:r>
      <w:r>
        <w:rPr>
          <w:rFonts w:hint="eastAsia"/>
          <w:color w:val="000000"/>
          <w:sz w:val="24"/>
        </w:rPr>
        <w:t>的要求</w:t>
      </w:r>
      <w:r>
        <w:rPr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>重金属含量符合本规范</w:t>
      </w:r>
      <w:r>
        <w:rPr>
          <w:color w:val="000000"/>
          <w:sz w:val="24"/>
        </w:rPr>
        <w:t>5.5.2</w:t>
      </w:r>
      <w:r>
        <w:rPr>
          <w:rFonts w:hint="eastAsia"/>
          <w:color w:val="000000"/>
          <w:sz w:val="24"/>
        </w:rPr>
        <w:t>的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实木栏板：外框木方厚度不小于</w:t>
      </w:r>
      <w:r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毫米，栅栏厚度不小于</w:t>
      </w:r>
      <w:r>
        <w:rPr>
          <w:color w:val="000000"/>
          <w:sz w:val="24"/>
        </w:rPr>
        <w:t>18</w:t>
      </w:r>
      <w:r>
        <w:rPr>
          <w:rFonts w:hint="eastAsia"/>
          <w:color w:val="000000"/>
          <w:sz w:val="24"/>
        </w:rPr>
        <w:t>毫米。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b)</w:t>
      </w:r>
      <w:r>
        <w:rPr>
          <w:rFonts w:hint="eastAsia"/>
          <w:color w:val="000000"/>
          <w:sz w:val="24"/>
        </w:rPr>
        <w:t>木材应经干燥处理，含水率应符合</w:t>
      </w:r>
      <w:r>
        <w:rPr>
          <w:color w:val="000000"/>
          <w:sz w:val="24"/>
        </w:rPr>
        <w:t>GB/T 3324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2017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5.3.2</w:t>
      </w:r>
      <w:r>
        <w:rPr>
          <w:rFonts w:hint="eastAsia"/>
          <w:color w:val="000000"/>
          <w:sz w:val="24"/>
        </w:rPr>
        <w:t>的规定，气干密度不小于</w:t>
      </w:r>
      <w:r>
        <w:rPr>
          <w:color w:val="000000"/>
          <w:sz w:val="24"/>
        </w:rPr>
        <w:t>0.5 g/cm3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c)</w:t>
      </w:r>
      <w:r>
        <w:rPr>
          <w:rFonts w:hint="eastAsia"/>
          <w:color w:val="000000"/>
          <w:sz w:val="24"/>
        </w:rPr>
        <w:t>理化性能要求符合本规范</w:t>
      </w:r>
      <w:r>
        <w:rPr>
          <w:color w:val="000000"/>
          <w:sz w:val="24"/>
        </w:rPr>
        <w:t>5.6</w:t>
      </w:r>
      <w:r>
        <w:rPr>
          <w:rFonts w:hint="eastAsia"/>
          <w:color w:val="000000"/>
          <w:sz w:val="24"/>
        </w:rPr>
        <w:t>的要求，重金属含量符合本规范</w:t>
      </w:r>
      <w:r>
        <w:rPr>
          <w:color w:val="000000"/>
          <w:sz w:val="24"/>
        </w:rPr>
        <w:t>5.5.2</w:t>
      </w:r>
      <w:r>
        <w:rPr>
          <w:rFonts w:hint="eastAsia"/>
          <w:color w:val="000000"/>
          <w:sz w:val="24"/>
        </w:rPr>
        <w:t>的要求。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人造板栏板</w:t>
      </w:r>
      <w:r>
        <w:rPr>
          <w:color w:val="000000"/>
          <w:sz w:val="24"/>
        </w:rPr>
        <w:t>a)</w:t>
      </w:r>
      <w:r>
        <w:rPr>
          <w:rFonts w:hint="eastAsia"/>
          <w:color w:val="000000"/>
          <w:sz w:val="24"/>
        </w:rPr>
        <w:t>厚度不小于</w:t>
      </w:r>
      <w:r>
        <w:rPr>
          <w:color w:val="000000"/>
          <w:sz w:val="24"/>
        </w:rPr>
        <w:t>18</w:t>
      </w:r>
      <w:r>
        <w:rPr>
          <w:rFonts w:hint="eastAsia"/>
          <w:color w:val="000000"/>
          <w:sz w:val="24"/>
        </w:rPr>
        <w:t>毫米，四周应封边处理，且不使用</w:t>
      </w:r>
      <w:r>
        <w:rPr>
          <w:color w:val="000000"/>
          <w:sz w:val="24"/>
        </w:rPr>
        <w:t>PVC</w:t>
      </w:r>
      <w:r>
        <w:rPr>
          <w:rFonts w:hint="eastAsia"/>
          <w:color w:val="000000"/>
          <w:sz w:val="24"/>
        </w:rPr>
        <w:t>封边。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b)</w:t>
      </w:r>
      <w:r>
        <w:rPr>
          <w:rFonts w:hint="eastAsia"/>
          <w:color w:val="000000"/>
          <w:sz w:val="24"/>
        </w:rPr>
        <w:t>甲醛释放量应符合本规范</w:t>
      </w:r>
      <w:r>
        <w:rPr>
          <w:color w:val="000000"/>
          <w:sz w:val="24"/>
        </w:rPr>
        <w:t>5.5.1</w:t>
      </w:r>
      <w:r>
        <w:rPr>
          <w:rFonts w:hint="eastAsia"/>
          <w:color w:val="000000"/>
          <w:sz w:val="24"/>
        </w:rPr>
        <w:t>的要求</w:t>
      </w:r>
      <w:r>
        <w:rPr>
          <w:color w:val="000000"/>
          <w:sz w:val="24"/>
        </w:rPr>
        <w:t>c)</w:t>
      </w:r>
      <w:r>
        <w:rPr>
          <w:rFonts w:hint="eastAsia"/>
          <w:color w:val="000000"/>
          <w:sz w:val="24"/>
        </w:rPr>
        <w:t>理化性能要求符合本规范</w:t>
      </w:r>
      <w:r>
        <w:rPr>
          <w:color w:val="000000"/>
          <w:sz w:val="24"/>
        </w:rPr>
        <w:t>5.6</w:t>
      </w:r>
      <w:r>
        <w:rPr>
          <w:rFonts w:hint="eastAsia"/>
          <w:color w:val="000000"/>
          <w:sz w:val="24"/>
        </w:rPr>
        <w:t>的要求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、外观要求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安全栏板外观要求应符合</w:t>
      </w:r>
      <w:r>
        <w:rPr>
          <w:color w:val="000000"/>
          <w:sz w:val="24"/>
        </w:rPr>
        <w:t>GB/T 3325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2017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5.3</w:t>
      </w:r>
      <w:r>
        <w:rPr>
          <w:rFonts w:hint="eastAsia"/>
          <w:color w:val="000000"/>
          <w:sz w:val="24"/>
        </w:rPr>
        <w:t>的规定。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产品不应有危险锐利边缘及危险锐利尖端，棱角及边缘部位应经倒圆或倒角处理，且倒圆半径不小于</w:t>
      </w: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毫米，或倒圆弧长不小于</w:t>
      </w:r>
      <w:r>
        <w:rPr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毫米。产品不应有危险突出物。如果存在突出物，则应符合</w:t>
      </w:r>
      <w:r>
        <w:rPr>
          <w:color w:val="000000"/>
          <w:sz w:val="24"/>
        </w:rPr>
        <w:t>GB 28007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2011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5.1.2</w:t>
      </w:r>
      <w:r>
        <w:rPr>
          <w:rFonts w:hint="eastAsia"/>
          <w:color w:val="000000"/>
          <w:sz w:val="24"/>
        </w:rPr>
        <w:t>的规定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、力学性能：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安全栏板应稳固无松动。按照</w:t>
      </w:r>
      <w:r>
        <w:rPr>
          <w:color w:val="000000"/>
          <w:sz w:val="24"/>
        </w:rPr>
        <w:t>GB 24430.1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2009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4.3.2</w:t>
      </w:r>
      <w:r>
        <w:rPr>
          <w:rFonts w:hint="eastAsia"/>
          <w:color w:val="000000"/>
          <w:sz w:val="24"/>
        </w:rPr>
        <w:t>的规定，根据</w:t>
      </w:r>
      <w:r>
        <w:rPr>
          <w:color w:val="000000"/>
          <w:sz w:val="24"/>
        </w:rPr>
        <w:t>GB/T 24430.2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2009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5.4.2</w:t>
      </w:r>
      <w:r>
        <w:rPr>
          <w:rFonts w:hint="eastAsia"/>
          <w:color w:val="000000"/>
          <w:sz w:val="24"/>
        </w:rPr>
        <w:t>，用</w:t>
      </w:r>
      <w:r>
        <w:rPr>
          <w:color w:val="000000"/>
          <w:sz w:val="24"/>
        </w:rPr>
        <w:t>200 N</w:t>
      </w:r>
      <w:r>
        <w:rPr>
          <w:rFonts w:hint="eastAsia"/>
          <w:color w:val="000000"/>
          <w:sz w:val="24"/>
        </w:rPr>
        <w:t>的垂直力和</w:t>
      </w:r>
      <w:r>
        <w:rPr>
          <w:color w:val="000000"/>
          <w:sz w:val="24"/>
        </w:rPr>
        <w:t>500 N</w:t>
      </w:r>
      <w:r>
        <w:rPr>
          <w:rFonts w:hint="eastAsia"/>
          <w:color w:val="000000"/>
          <w:sz w:val="24"/>
        </w:rPr>
        <w:t>的水平力试验时，安全栏板应无损坏和松动。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、有毒物资限量要求：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人造板部件甲醛释放量应符合</w:t>
      </w:r>
      <w:r>
        <w:rPr>
          <w:color w:val="000000"/>
          <w:sz w:val="24"/>
        </w:rPr>
        <w:t>GB/T 39600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2021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E0</w:t>
      </w:r>
      <w:r>
        <w:rPr>
          <w:rFonts w:hint="eastAsia"/>
          <w:color w:val="000000"/>
          <w:sz w:val="24"/>
        </w:rPr>
        <w:t>级的要求。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涂层和覆面层中可溶性重金属应符合</w:t>
      </w:r>
      <w:r>
        <w:rPr>
          <w:color w:val="000000"/>
          <w:sz w:val="24"/>
        </w:rPr>
        <w:t>GB 18584</w:t>
      </w:r>
      <w:r>
        <w:rPr>
          <w:rFonts w:hint="eastAsia"/>
          <w:color w:val="000000"/>
          <w:sz w:val="24"/>
        </w:rPr>
        <w:t>的要求。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、理化性能要求：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安全栏板表面涂饰层或覆面材料的理化性能应符合</w:t>
      </w:r>
      <w:r>
        <w:rPr>
          <w:color w:val="000000"/>
          <w:sz w:val="24"/>
        </w:rPr>
        <w:t>GB/T 3325</w:t>
      </w:r>
      <w:r>
        <w:rPr>
          <w:color w:val="000000"/>
          <w:sz w:val="24"/>
        </w:rPr>
        <w:sym w:font="Symbol" w:char="002D"/>
      </w:r>
      <w:r>
        <w:rPr>
          <w:color w:val="000000"/>
          <w:sz w:val="24"/>
        </w:rPr>
        <w:t>2017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5.5.1</w:t>
      </w:r>
      <w:r>
        <w:rPr>
          <w:rFonts w:hint="eastAsia"/>
          <w:color w:val="000000"/>
          <w:sz w:val="24"/>
        </w:rPr>
        <w:t>的要求。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床铺图例仅供参考（安全栏板在符合</w:t>
      </w:r>
      <w:r>
        <w:rPr>
          <w:color w:val="000000"/>
          <w:sz w:val="24"/>
        </w:rPr>
        <w:t>GB/T3328-2016</w:t>
      </w:r>
      <w:r>
        <w:rPr>
          <w:rFonts w:hint="eastAsia"/>
          <w:color w:val="000000"/>
          <w:sz w:val="24"/>
        </w:rPr>
        <w:t>中</w:t>
      </w:r>
      <w:r>
        <w:rPr>
          <w:color w:val="000000"/>
          <w:sz w:val="24"/>
        </w:rPr>
        <w:t>4.2</w:t>
      </w:r>
      <w:r>
        <w:rPr>
          <w:rFonts w:hint="eastAsia"/>
          <w:color w:val="000000"/>
          <w:sz w:val="24"/>
        </w:rPr>
        <w:t>和满足与扶梯相邻处的安全栏板缺口长度</w:t>
      </w:r>
      <w:r>
        <w:rPr>
          <w:color w:val="000000"/>
          <w:sz w:val="24"/>
        </w:rPr>
        <w:t>500≤L≤600</w:t>
      </w:r>
      <w:r>
        <w:rPr>
          <w:rFonts w:hint="eastAsia"/>
          <w:color w:val="000000"/>
          <w:sz w:val="24"/>
        </w:rPr>
        <w:t>且安全栏板与床铺面净高度</w:t>
      </w:r>
      <w:r>
        <w:rPr>
          <w:color w:val="000000"/>
          <w:sz w:val="24"/>
        </w:rPr>
        <w:t>H≥300</w:t>
      </w:r>
      <w:r>
        <w:rPr>
          <w:rFonts w:hint="eastAsia"/>
          <w:color w:val="000000"/>
          <w:sz w:val="24"/>
        </w:rPr>
        <w:t>要求的情况下自行设计</w:t>
      </w:r>
      <w:r>
        <w:rPr>
          <w:color w:val="000000"/>
          <w:sz w:val="24"/>
        </w:rPr>
        <w:t>:</w:t>
      </w:r>
      <w:r>
        <w:rPr>
          <w:rFonts w:hint="eastAsia"/>
          <w:color w:val="000000"/>
          <w:sz w:val="24"/>
        </w:rPr>
        <w:t>应该通风透气，便于抓握，无专用工具的情况下，安全栏板不能被拆除）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t xml:space="preserve">          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OWI1ZjI1Yjk0ZDlmYzMwODA2NTQyZWQ3Nzg2NGYifQ=="/>
  </w:docVars>
  <w:rsids>
    <w:rsidRoot w:val="00374503"/>
    <w:rsid w:val="000412E8"/>
    <w:rsid w:val="00341D83"/>
    <w:rsid w:val="00374503"/>
    <w:rsid w:val="0039367A"/>
    <w:rsid w:val="0071710F"/>
    <w:rsid w:val="00950CAF"/>
    <w:rsid w:val="00A16E96"/>
    <w:rsid w:val="00F66967"/>
    <w:rsid w:val="3BD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470</Words>
  <Characters>2683</Characters>
  <Lines>22</Lines>
  <Paragraphs>6</Paragraphs>
  <TotalTime>6</TotalTime>
  <ScaleCrop>false</ScaleCrop>
  <LinksUpToDate>false</LinksUpToDate>
  <CharactersWithSpaces>3147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2024-04-12T02:40:00Z</dcterms:created>
  <dc:creator>系统管理员</dc:creator>
  <cp:lastModifiedBy>Xlxy</cp:lastModifiedBy>
  <dcterms:modified xsi:type="dcterms:W3CDTF">2024-04-12T04:16:50Z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D69F93A20FA94D0680B3F8FB86330856_12</vt:lpwstr>
  </property>
</Properties>
</file>