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377" w:rsidRDefault="00BF5377" w:rsidP="00BF5377">
      <w:pPr>
        <w:spacing w:line="480" w:lineRule="exact"/>
        <w:ind w:firstLineChars="200" w:firstLine="720"/>
        <w:jc w:val="center"/>
        <w:rPr>
          <w:rFonts w:ascii="黑体" w:eastAsia="黑体" w:hAnsi="微软雅黑" w:cs="宋体"/>
          <w:kern w:val="0"/>
          <w:sz w:val="36"/>
          <w:szCs w:val="36"/>
        </w:rPr>
      </w:pPr>
      <w:bookmarkStart w:id="0" w:name="_GoBack"/>
      <w:proofErr w:type="gramStart"/>
      <w:r>
        <w:rPr>
          <w:rFonts w:ascii="黑体" w:eastAsia="黑体" w:hAnsi="微软雅黑" w:cs="宋体" w:hint="eastAsia"/>
          <w:kern w:val="0"/>
          <w:sz w:val="36"/>
          <w:szCs w:val="36"/>
        </w:rPr>
        <w:t>杏</w:t>
      </w:r>
      <w:proofErr w:type="gramEnd"/>
      <w:r>
        <w:rPr>
          <w:rFonts w:ascii="黑体" w:eastAsia="黑体" w:hAnsi="微软雅黑" w:cs="宋体" w:hint="eastAsia"/>
          <w:kern w:val="0"/>
          <w:sz w:val="36"/>
          <w:szCs w:val="36"/>
        </w:rPr>
        <w:t>林学院启东校区污水总管塌方修复工程</w:t>
      </w:r>
    </w:p>
    <w:p w:rsidR="00BF5377" w:rsidRDefault="00BF5377" w:rsidP="00BF5377">
      <w:pPr>
        <w:spacing w:line="480" w:lineRule="exact"/>
        <w:ind w:firstLineChars="200" w:firstLine="720"/>
        <w:jc w:val="center"/>
        <w:rPr>
          <w:rFonts w:ascii="黑体" w:eastAsia="黑体" w:hAnsi="微软雅黑" w:cs="宋体" w:hint="eastAsia"/>
          <w:kern w:val="0"/>
          <w:sz w:val="36"/>
          <w:szCs w:val="36"/>
        </w:rPr>
      </w:pPr>
      <w:r>
        <w:rPr>
          <w:rFonts w:ascii="黑体" w:eastAsia="黑体" w:hAnsi="黑体" w:hint="eastAsia"/>
          <w:sz w:val="36"/>
          <w:szCs w:val="36"/>
        </w:rPr>
        <w:t>竞争性谈判文件</w:t>
      </w:r>
    </w:p>
    <w:bookmarkEnd w:id="0"/>
    <w:p w:rsidR="00BF5377" w:rsidRDefault="00BF5377" w:rsidP="00BF5377">
      <w:pPr>
        <w:spacing w:line="480" w:lineRule="exact"/>
        <w:ind w:firstLineChars="200" w:firstLine="480"/>
        <w:rPr>
          <w:rFonts w:asciiTheme="minorEastAsia" w:eastAsiaTheme="minorEastAsia" w:hAnsiTheme="minorEastAsia" w:hint="eastAsia"/>
          <w:b/>
          <w:bCs/>
          <w:sz w:val="24"/>
        </w:rPr>
      </w:pPr>
      <w:r>
        <w:rPr>
          <w:rFonts w:asciiTheme="minorEastAsia" w:eastAsiaTheme="minorEastAsia" w:hAnsiTheme="minorEastAsia" w:cs="黑体" w:hint="eastAsia"/>
          <w:b/>
          <w:bCs/>
          <w:sz w:val="24"/>
        </w:rPr>
        <w:t>一、项目概况</w:t>
      </w:r>
    </w:p>
    <w:p w:rsidR="00BF5377" w:rsidRDefault="00BF5377" w:rsidP="00BF5377">
      <w:pPr>
        <w:snapToGrid w:val="0"/>
        <w:spacing w:line="400" w:lineRule="exact"/>
        <w:ind w:firstLineChars="200" w:firstLine="480"/>
        <w:rPr>
          <w:rFonts w:asciiTheme="minorEastAsia" w:eastAsiaTheme="minorEastAsia" w:hAnsiTheme="minorEastAsia" w:cs="仿宋_GB2312" w:hint="eastAsia"/>
          <w:sz w:val="24"/>
        </w:rPr>
      </w:pPr>
      <w:proofErr w:type="gramStart"/>
      <w:r>
        <w:rPr>
          <w:rFonts w:asciiTheme="minorEastAsia" w:eastAsiaTheme="minorEastAsia" w:hAnsiTheme="minorEastAsia" w:cs="仿宋_GB2312" w:hint="eastAsia"/>
          <w:sz w:val="24"/>
        </w:rPr>
        <w:t>杏</w:t>
      </w:r>
      <w:proofErr w:type="gramEnd"/>
      <w:r>
        <w:rPr>
          <w:rFonts w:asciiTheme="minorEastAsia" w:eastAsiaTheme="minorEastAsia" w:hAnsiTheme="minorEastAsia" w:cs="仿宋_GB2312" w:hint="eastAsia"/>
          <w:sz w:val="24"/>
        </w:rPr>
        <w:t>林学院启东校区污水总管塌方修复工程，现需对学生公寓1号楼北侧进行抢修，施工体积约为525立方米，主要内容有挖地基土方、拆除管道、管道修复、回填土方、地面绿化迁移和恢复等，现场情况投标单位自主现场勘察。</w:t>
      </w:r>
    </w:p>
    <w:p w:rsidR="00BF5377" w:rsidRDefault="00BF5377" w:rsidP="00BF5377">
      <w:pPr>
        <w:spacing w:line="480" w:lineRule="exact"/>
        <w:ind w:firstLineChars="200" w:firstLine="480"/>
        <w:rPr>
          <w:rFonts w:asciiTheme="minorEastAsia" w:eastAsiaTheme="minorEastAsia" w:hAnsiTheme="minorEastAsia" w:cs="黑体" w:hint="eastAsia"/>
          <w:b/>
          <w:bCs/>
          <w:sz w:val="24"/>
        </w:rPr>
      </w:pPr>
      <w:r>
        <w:rPr>
          <w:rFonts w:asciiTheme="minorEastAsia" w:eastAsiaTheme="minorEastAsia" w:hAnsiTheme="minorEastAsia" w:cs="黑体" w:hint="eastAsia"/>
          <w:b/>
          <w:bCs/>
          <w:sz w:val="24"/>
        </w:rPr>
        <w:t>二、投标提供材料要求</w:t>
      </w:r>
    </w:p>
    <w:p w:rsidR="00BF5377" w:rsidRDefault="00BF5377" w:rsidP="00BF5377">
      <w:pPr>
        <w:spacing w:line="480" w:lineRule="exact"/>
        <w:ind w:firstLineChars="200" w:firstLine="480"/>
        <w:rPr>
          <w:rFonts w:asciiTheme="minorEastAsia" w:eastAsiaTheme="minorEastAsia" w:hAnsiTheme="minorEastAsia" w:hint="eastAsia"/>
          <w:b/>
          <w:bCs/>
          <w:sz w:val="24"/>
        </w:rPr>
      </w:pPr>
      <w:r>
        <w:rPr>
          <w:rFonts w:asciiTheme="minorEastAsia" w:eastAsiaTheme="minorEastAsia" w:hAnsiTheme="minorEastAsia" w:hint="eastAsia"/>
          <w:sz w:val="24"/>
        </w:rPr>
        <w:t>（一）资格审查资料(独立包装，一式俩份)。</w:t>
      </w:r>
    </w:p>
    <w:p w:rsidR="00BF5377" w:rsidRDefault="00BF5377" w:rsidP="00BF5377">
      <w:pPr>
        <w:snapToGrid w:val="0"/>
        <w:spacing w:line="400" w:lineRule="exact"/>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要求参加投标的施工单位具有房屋建筑工程或市政工程施工总承包三级及以上资质。</w:t>
      </w:r>
    </w:p>
    <w:p w:rsidR="00BF5377" w:rsidRDefault="00BF5377" w:rsidP="00BF5377">
      <w:pPr>
        <w:snapToGrid w:val="0"/>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cs="仿宋_GB2312" w:hint="eastAsia"/>
          <w:sz w:val="24"/>
        </w:rPr>
        <w:t>投标时</w:t>
      </w:r>
      <w:r>
        <w:rPr>
          <w:rFonts w:asciiTheme="minorEastAsia" w:eastAsiaTheme="minorEastAsia" w:hAnsiTheme="minorEastAsia" w:hint="eastAsia"/>
          <w:sz w:val="24"/>
        </w:rPr>
        <w:t>须提供：1、企业营业执照副本复印件；</w:t>
      </w:r>
    </w:p>
    <w:p w:rsidR="00BF5377" w:rsidRDefault="00BF5377" w:rsidP="00BF5377">
      <w:pPr>
        <w:snapToGrid w:val="0"/>
        <w:spacing w:line="400" w:lineRule="exact"/>
        <w:ind w:firstLineChars="900" w:firstLine="2160"/>
        <w:rPr>
          <w:rFonts w:asciiTheme="minorEastAsia" w:eastAsiaTheme="minorEastAsia" w:hAnsiTheme="minorEastAsia" w:cs="仿宋_GB2312" w:hint="eastAsia"/>
          <w:sz w:val="24"/>
        </w:rPr>
      </w:pPr>
      <w:r>
        <w:rPr>
          <w:rFonts w:asciiTheme="minorEastAsia" w:eastAsiaTheme="minorEastAsia" w:hAnsiTheme="minorEastAsia" w:hint="eastAsia"/>
          <w:sz w:val="24"/>
        </w:rPr>
        <w:t>2、</w:t>
      </w:r>
      <w:r>
        <w:rPr>
          <w:rFonts w:asciiTheme="minorEastAsia" w:eastAsiaTheme="minorEastAsia" w:hAnsiTheme="minorEastAsia" w:cs="仿宋_GB2312" w:hint="eastAsia"/>
          <w:sz w:val="24"/>
        </w:rPr>
        <w:t>资质证书复印件；</w:t>
      </w:r>
    </w:p>
    <w:p w:rsidR="00BF5377" w:rsidRDefault="00BF5377" w:rsidP="00BF5377">
      <w:pPr>
        <w:snapToGrid w:val="0"/>
        <w:spacing w:line="400" w:lineRule="exact"/>
        <w:ind w:firstLineChars="900" w:firstLine="216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3、法人身份证复印件；</w:t>
      </w:r>
    </w:p>
    <w:p w:rsidR="00BF5377" w:rsidRDefault="00BF5377" w:rsidP="00BF5377">
      <w:pPr>
        <w:snapToGrid w:val="0"/>
        <w:spacing w:line="400" w:lineRule="exact"/>
        <w:ind w:firstLineChars="900" w:firstLine="216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4、法定代表人授权委托书原件；</w:t>
      </w:r>
    </w:p>
    <w:p w:rsidR="00BF5377" w:rsidRDefault="00BF5377" w:rsidP="00BF5377">
      <w:pPr>
        <w:snapToGrid w:val="0"/>
        <w:spacing w:line="400" w:lineRule="exact"/>
        <w:ind w:firstLineChars="900" w:firstLine="216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5、被授权人身份证复印件；</w:t>
      </w:r>
    </w:p>
    <w:p w:rsidR="00BF5377" w:rsidRDefault="00BF5377" w:rsidP="00BF5377">
      <w:pPr>
        <w:snapToGrid w:val="0"/>
        <w:spacing w:line="400" w:lineRule="exact"/>
        <w:ind w:leftChars="1026" w:left="2155"/>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6、</w:t>
      </w:r>
      <w:r>
        <w:rPr>
          <w:rFonts w:asciiTheme="minorEastAsia" w:eastAsiaTheme="minorEastAsia" w:hAnsiTheme="minorEastAsia" w:cs="仿宋_GB2312" w:hint="eastAsia"/>
          <w:b/>
          <w:sz w:val="24"/>
        </w:rPr>
        <w:t>工期承诺、质量承诺、安全承诺等</w:t>
      </w:r>
      <w:r>
        <w:rPr>
          <w:rFonts w:asciiTheme="minorEastAsia" w:eastAsiaTheme="minorEastAsia" w:hAnsiTheme="minorEastAsia" w:cs="仿宋_GB2312" w:hint="eastAsia"/>
          <w:sz w:val="24"/>
        </w:rPr>
        <w:t>；</w:t>
      </w:r>
    </w:p>
    <w:p w:rsidR="00BF5377" w:rsidRDefault="00BF5377" w:rsidP="00BF5377">
      <w:pPr>
        <w:snapToGrid w:val="0"/>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cs="仿宋_GB2312" w:hint="eastAsia"/>
          <w:sz w:val="24"/>
        </w:rPr>
        <w:t>上述资料须</w:t>
      </w:r>
      <w:r>
        <w:rPr>
          <w:rFonts w:asciiTheme="minorEastAsia" w:eastAsiaTheme="minorEastAsia" w:hAnsiTheme="minorEastAsia" w:cs="仿宋_GB2312" w:hint="eastAsia"/>
          <w:b/>
          <w:sz w:val="24"/>
        </w:rPr>
        <w:t>封装成册</w:t>
      </w:r>
      <w:r>
        <w:rPr>
          <w:rFonts w:asciiTheme="minorEastAsia" w:eastAsiaTheme="minorEastAsia" w:hAnsiTheme="minorEastAsia" w:cs="仿宋_GB2312" w:hint="eastAsia"/>
          <w:sz w:val="24"/>
        </w:rPr>
        <w:t>，装袋密封，复印件加盖公章，在封袋骑缝处</w:t>
      </w:r>
      <w:r>
        <w:rPr>
          <w:rFonts w:asciiTheme="minorEastAsia" w:eastAsiaTheme="minorEastAsia" w:hAnsiTheme="minorEastAsia" w:hint="eastAsia"/>
          <w:sz w:val="24"/>
        </w:rPr>
        <w:t>加盖投标人和法定代表人印章，否则</w:t>
      </w:r>
      <w:proofErr w:type="gramStart"/>
      <w:r>
        <w:rPr>
          <w:rFonts w:asciiTheme="minorEastAsia" w:eastAsiaTheme="minorEastAsia" w:hAnsiTheme="minorEastAsia" w:hint="eastAsia"/>
          <w:sz w:val="24"/>
        </w:rPr>
        <w:t>按废标处理</w:t>
      </w:r>
      <w:proofErr w:type="gramEnd"/>
      <w:r>
        <w:rPr>
          <w:rFonts w:asciiTheme="minorEastAsia" w:eastAsiaTheme="minorEastAsia" w:hAnsiTheme="minorEastAsia" w:hint="eastAsia"/>
          <w:sz w:val="24"/>
        </w:rPr>
        <w:t>。</w:t>
      </w:r>
    </w:p>
    <w:p w:rsidR="00BF5377" w:rsidRDefault="00BF5377" w:rsidP="00BF5377">
      <w:pPr>
        <w:snapToGrid w:val="0"/>
        <w:spacing w:line="400" w:lineRule="exact"/>
        <w:ind w:firstLineChars="217" w:firstLine="521"/>
        <w:rPr>
          <w:rFonts w:asciiTheme="minorEastAsia" w:eastAsiaTheme="minorEastAsia" w:hAnsiTheme="minorEastAsia" w:cs="黑体" w:hint="eastAsia"/>
          <w:b/>
          <w:bCs/>
          <w:color w:val="FF0000"/>
          <w:sz w:val="24"/>
        </w:rPr>
      </w:pPr>
      <w:r>
        <w:rPr>
          <w:rFonts w:asciiTheme="minorEastAsia" w:eastAsiaTheme="minorEastAsia" w:hAnsiTheme="minorEastAsia" w:hint="eastAsia"/>
          <w:sz w:val="24"/>
        </w:rPr>
        <w:t>（二）商务标（一式四份，一正、三副）。</w:t>
      </w:r>
    </w:p>
    <w:p w:rsidR="00BF5377" w:rsidRDefault="00BF5377" w:rsidP="00BF5377">
      <w:pPr>
        <w:snapToGrid w:val="0"/>
        <w:spacing w:line="400" w:lineRule="exact"/>
        <w:ind w:firstLineChars="150" w:firstLine="36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投标依据：工程量清单、现场实际，报价可参考2009年版《江苏省房屋修缮工程计价表》、2014年版《江苏省建筑与装饰工程计价定额》、《江苏省安装工程计价定额》、《江苏省建设工程费用定额》及2019年第5期《南通建设工程造价信息》。</w:t>
      </w:r>
    </w:p>
    <w:p w:rsidR="00BF5377" w:rsidRDefault="00BF5377" w:rsidP="00BF5377">
      <w:pPr>
        <w:snapToGrid w:val="0"/>
        <w:spacing w:line="400" w:lineRule="exact"/>
        <w:ind w:firstLine="437"/>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1、投标单位所报价格为固定合同单价（人材机、措施费、场地清理外运、绿化移栽和恢复管理费、利润、税金等完成该项目所有费用）及总价。</w:t>
      </w:r>
    </w:p>
    <w:p w:rsidR="00BF5377" w:rsidRDefault="00BF5377" w:rsidP="00BF5377">
      <w:pPr>
        <w:snapToGrid w:val="0"/>
        <w:spacing w:line="400" w:lineRule="exact"/>
        <w:ind w:firstLine="437"/>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本工程所用污水管道、水泥等材料需符合国家标准，井盖支座间的连接及井口下的踏步做法均参照国家标准图集97S501-1《井盖及踏步》，钢筋混凝土构件物按《给水排水构筑物施工规范验收规范》的要求进行施工。</w:t>
      </w:r>
    </w:p>
    <w:p w:rsidR="00BF5377" w:rsidRDefault="00BF5377" w:rsidP="00BF5377">
      <w:pPr>
        <w:snapToGrid w:val="0"/>
        <w:spacing w:line="360" w:lineRule="exact"/>
        <w:ind w:firstLineChars="199" w:firstLine="478"/>
        <w:rPr>
          <w:rFonts w:asciiTheme="minorEastAsia" w:eastAsiaTheme="minorEastAsia" w:hAnsiTheme="minorEastAsia" w:cs="黑体" w:hint="eastAsia"/>
          <w:b/>
          <w:bCs/>
          <w:sz w:val="24"/>
        </w:rPr>
      </w:pPr>
      <w:r>
        <w:rPr>
          <w:rFonts w:asciiTheme="minorEastAsia" w:eastAsiaTheme="minorEastAsia" w:hAnsiTheme="minorEastAsia" w:cs="黑体" w:hint="eastAsia"/>
          <w:b/>
          <w:bCs/>
          <w:sz w:val="24"/>
        </w:rPr>
        <w:t>四、结算方式</w:t>
      </w:r>
    </w:p>
    <w:p w:rsidR="00BF5377" w:rsidRDefault="00BF5377" w:rsidP="00BF5377">
      <w:pPr>
        <w:snapToGrid w:val="0"/>
        <w:spacing w:line="400" w:lineRule="exact"/>
        <w:ind w:firstLine="437"/>
        <w:rPr>
          <w:rFonts w:asciiTheme="minorEastAsia" w:eastAsiaTheme="minorEastAsia" w:hAnsiTheme="minorEastAsia" w:hint="eastAsia"/>
          <w:sz w:val="24"/>
        </w:rPr>
      </w:pPr>
      <w:r>
        <w:rPr>
          <w:rFonts w:asciiTheme="minorEastAsia" w:eastAsiaTheme="minorEastAsia" w:hAnsiTheme="minorEastAsia" w:cs="仿宋_GB2312" w:hint="eastAsia"/>
          <w:sz w:val="24"/>
        </w:rPr>
        <w:t>清单范围内工作内容一次性包定，无论实际情况如何，均不作调整。</w:t>
      </w:r>
    </w:p>
    <w:p w:rsidR="00BF5377" w:rsidRDefault="00BF5377" w:rsidP="00BF5377">
      <w:pPr>
        <w:snapToGrid w:val="0"/>
        <w:spacing w:line="400" w:lineRule="exact"/>
        <w:ind w:firstLineChars="168" w:firstLine="403"/>
        <w:rPr>
          <w:rFonts w:asciiTheme="minorEastAsia" w:eastAsiaTheme="minorEastAsia" w:hAnsiTheme="minorEastAsia" w:cs="黑体" w:hint="eastAsia"/>
          <w:b/>
          <w:bCs/>
          <w:sz w:val="24"/>
        </w:rPr>
      </w:pPr>
      <w:r>
        <w:rPr>
          <w:rFonts w:asciiTheme="minorEastAsia" w:eastAsiaTheme="minorEastAsia" w:hAnsiTheme="minorEastAsia" w:cs="黑体" w:hint="eastAsia"/>
          <w:b/>
          <w:bCs/>
          <w:sz w:val="24"/>
        </w:rPr>
        <w:t>五、质量标准</w:t>
      </w:r>
    </w:p>
    <w:p w:rsidR="00BF5377" w:rsidRDefault="00BF5377" w:rsidP="00BF5377">
      <w:pPr>
        <w:snapToGrid w:val="0"/>
        <w:spacing w:line="560" w:lineRule="exact"/>
        <w:ind w:firstLine="437"/>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质量要求合格。</w:t>
      </w:r>
    </w:p>
    <w:p w:rsidR="00BF5377" w:rsidRDefault="00BF5377" w:rsidP="00BF5377">
      <w:pPr>
        <w:snapToGrid w:val="0"/>
        <w:spacing w:line="400" w:lineRule="exact"/>
        <w:ind w:firstLineChars="168" w:firstLine="403"/>
        <w:rPr>
          <w:rFonts w:asciiTheme="minorEastAsia" w:eastAsiaTheme="minorEastAsia" w:hAnsiTheme="minorEastAsia" w:cs="黑体" w:hint="eastAsia"/>
          <w:b/>
          <w:bCs/>
          <w:sz w:val="24"/>
        </w:rPr>
      </w:pPr>
      <w:r>
        <w:rPr>
          <w:rFonts w:asciiTheme="minorEastAsia" w:eastAsiaTheme="minorEastAsia" w:hAnsiTheme="minorEastAsia" w:cs="黑体" w:hint="eastAsia"/>
          <w:b/>
          <w:bCs/>
          <w:sz w:val="24"/>
        </w:rPr>
        <w:t>六、工期要求</w:t>
      </w:r>
    </w:p>
    <w:p w:rsidR="00BF5377" w:rsidRDefault="00BF5377" w:rsidP="00BF5377">
      <w:pPr>
        <w:snapToGrid w:val="0"/>
        <w:spacing w:line="400" w:lineRule="exact"/>
        <w:ind w:firstLineChars="168" w:firstLine="403"/>
        <w:rPr>
          <w:rFonts w:asciiTheme="minorEastAsia" w:eastAsiaTheme="minorEastAsia" w:hAnsiTheme="minorEastAsia" w:hint="eastAsia"/>
          <w:b/>
          <w:sz w:val="28"/>
          <w:szCs w:val="28"/>
        </w:rPr>
      </w:pPr>
      <w:r>
        <w:rPr>
          <w:rFonts w:asciiTheme="minorEastAsia" w:eastAsiaTheme="minorEastAsia" w:hAnsiTheme="minorEastAsia" w:cs="仿宋_GB2312" w:hint="eastAsia"/>
          <w:sz w:val="24"/>
        </w:rPr>
        <w:lastRenderedPageBreak/>
        <w:t>工程要求2019年6月11日以前完工。</w:t>
      </w:r>
      <w:r>
        <w:rPr>
          <w:rFonts w:asciiTheme="minorEastAsia" w:eastAsiaTheme="minorEastAsia" w:hAnsiTheme="minorEastAsia" w:cs="仿宋_GB2312" w:hint="eastAsia"/>
          <w:b/>
          <w:sz w:val="24"/>
        </w:rPr>
        <w:t>逾期一天，扣1000元/每天。</w:t>
      </w:r>
    </w:p>
    <w:p w:rsidR="00BF5377" w:rsidRDefault="00BF5377" w:rsidP="00BF5377">
      <w:pPr>
        <w:snapToGrid w:val="0"/>
        <w:spacing w:line="400" w:lineRule="exact"/>
        <w:ind w:firstLineChars="168" w:firstLine="403"/>
        <w:rPr>
          <w:rFonts w:asciiTheme="minorEastAsia" w:eastAsiaTheme="minorEastAsia" w:hAnsiTheme="minorEastAsia" w:cs="黑体" w:hint="eastAsia"/>
          <w:b/>
          <w:bCs/>
          <w:sz w:val="24"/>
        </w:rPr>
      </w:pPr>
      <w:r>
        <w:rPr>
          <w:rFonts w:asciiTheme="minorEastAsia" w:eastAsiaTheme="minorEastAsia" w:hAnsiTheme="minorEastAsia" w:cs="黑体" w:hint="eastAsia"/>
          <w:b/>
          <w:bCs/>
          <w:sz w:val="24"/>
        </w:rPr>
        <w:t>七、付款方式</w:t>
      </w:r>
    </w:p>
    <w:p w:rsidR="00BF5377" w:rsidRDefault="00BF5377" w:rsidP="00BF5377">
      <w:pPr>
        <w:snapToGrid w:val="0"/>
        <w:spacing w:line="400" w:lineRule="exact"/>
        <w:ind w:firstLineChars="168" w:firstLine="403"/>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工程验收合格经审计结束后付审计价的95%,余款作为</w:t>
      </w:r>
      <w:proofErr w:type="gramStart"/>
      <w:r>
        <w:rPr>
          <w:rFonts w:asciiTheme="minorEastAsia" w:eastAsiaTheme="minorEastAsia" w:hAnsiTheme="minorEastAsia" w:cs="仿宋_GB2312" w:hint="eastAsia"/>
          <w:sz w:val="24"/>
        </w:rPr>
        <w:t>保修金待保修</w:t>
      </w:r>
      <w:proofErr w:type="gramEnd"/>
      <w:r>
        <w:rPr>
          <w:rFonts w:asciiTheme="minorEastAsia" w:eastAsiaTheme="minorEastAsia" w:hAnsiTheme="minorEastAsia" w:cs="仿宋_GB2312" w:hint="eastAsia"/>
          <w:sz w:val="24"/>
        </w:rPr>
        <w:t>到期并验收合格后无息返还。</w:t>
      </w:r>
    </w:p>
    <w:p w:rsidR="00BF5377" w:rsidRDefault="00BF5377" w:rsidP="00BF5377">
      <w:pPr>
        <w:snapToGrid w:val="0"/>
        <w:spacing w:line="400" w:lineRule="exact"/>
        <w:ind w:firstLineChars="168" w:firstLine="403"/>
        <w:rPr>
          <w:rFonts w:asciiTheme="minorEastAsia" w:eastAsiaTheme="minorEastAsia" w:hAnsiTheme="minorEastAsia" w:cs="黑体" w:hint="eastAsia"/>
          <w:b/>
          <w:bCs/>
          <w:sz w:val="24"/>
        </w:rPr>
      </w:pPr>
      <w:r>
        <w:rPr>
          <w:rFonts w:asciiTheme="minorEastAsia" w:eastAsiaTheme="minorEastAsia" w:hAnsiTheme="minorEastAsia" w:cs="黑体" w:hint="eastAsia"/>
          <w:b/>
          <w:bCs/>
          <w:sz w:val="24"/>
        </w:rPr>
        <w:t>八、保修内容及期限</w:t>
      </w:r>
    </w:p>
    <w:p w:rsidR="00BF5377" w:rsidRDefault="00BF5377" w:rsidP="00BF5377">
      <w:pPr>
        <w:snapToGrid w:val="0"/>
        <w:spacing w:line="400" w:lineRule="exact"/>
        <w:ind w:firstLineChars="168" w:firstLine="403"/>
        <w:rPr>
          <w:rFonts w:asciiTheme="minorEastAsia" w:eastAsiaTheme="minorEastAsia" w:hAnsiTheme="minorEastAsia" w:cs="仿宋_GB2312" w:hint="eastAsia"/>
          <w:sz w:val="28"/>
          <w:szCs w:val="28"/>
        </w:rPr>
      </w:pPr>
      <w:r>
        <w:rPr>
          <w:rFonts w:asciiTheme="minorEastAsia" w:eastAsiaTheme="minorEastAsia" w:hAnsiTheme="minorEastAsia" w:cs="仿宋_GB2312" w:hint="eastAsia"/>
          <w:sz w:val="24"/>
        </w:rPr>
        <w:t>凡乙方施工范围均在保修范围内，保修期限一年并保证绿化移栽成活率90%以上。</w:t>
      </w:r>
    </w:p>
    <w:p w:rsidR="00BF5377" w:rsidRDefault="00BF5377" w:rsidP="00BF5377">
      <w:pPr>
        <w:snapToGrid w:val="0"/>
        <w:spacing w:line="400" w:lineRule="exact"/>
        <w:ind w:firstLineChars="168" w:firstLine="403"/>
        <w:rPr>
          <w:rFonts w:asciiTheme="minorEastAsia" w:eastAsiaTheme="minorEastAsia" w:hAnsiTheme="minorEastAsia" w:cs="黑体" w:hint="eastAsia"/>
          <w:b/>
          <w:bCs/>
          <w:sz w:val="24"/>
        </w:rPr>
      </w:pPr>
      <w:r>
        <w:rPr>
          <w:rFonts w:asciiTheme="minorEastAsia" w:eastAsiaTheme="minorEastAsia" w:hAnsiTheme="minorEastAsia" w:cs="黑体" w:hint="eastAsia"/>
          <w:b/>
          <w:bCs/>
          <w:sz w:val="24"/>
        </w:rPr>
        <w:t>九、投标截止日期</w:t>
      </w:r>
    </w:p>
    <w:p w:rsidR="00BF5377" w:rsidRDefault="00BF5377" w:rsidP="00BF5377">
      <w:pPr>
        <w:snapToGrid w:val="0"/>
        <w:spacing w:line="400" w:lineRule="exact"/>
        <w:ind w:firstLineChars="168" w:firstLine="403"/>
        <w:rPr>
          <w:rFonts w:asciiTheme="minorEastAsia" w:eastAsiaTheme="minorEastAsia" w:hAnsiTheme="minorEastAsia" w:hint="eastAsia"/>
          <w:sz w:val="28"/>
          <w:szCs w:val="28"/>
        </w:rPr>
      </w:pPr>
      <w:r>
        <w:rPr>
          <w:rFonts w:asciiTheme="minorEastAsia" w:eastAsiaTheme="minorEastAsia" w:hAnsiTheme="minorEastAsia" w:cs="仿宋_GB2312" w:hint="eastAsia"/>
          <w:sz w:val="24"/>
        </w:rPr>
        <w:t>投标文件密封、盖章后于5月28日上午10：00时以前送达南通大学启东校区（综合楼301会议室），逾期</w:t>
      </w:r>
      <w:proofErr w:type="gramStart"/>
      <w:r>
        <w:rPr>
          <w:rFonts w:asciiTheme="minorEastAsia" w:eastAsiaTheme="minorEastAsia" w:hAnsiTheme="minorEastAsia" w:cs="仿宋_GB2312" w:hint="eastAsia"/>
          <w:sz w:val="24"/>
        </w:rPr>
        <w:t>按废标处理</w:t>
      </w:r>
      <w:proofErr w:type="gramEnd"/>
      <w:r>
        <w:rPr>
          <w:rFonts w:asciiTheme="minorEastAsia" w:eastAsiaTheme="minorEastAsia" w:hAnsiTheme="minorEastAsia" w:cs="仿宋_GB2312" w:hint="eastAsia"/>
          <w:sz w:val="24"/>
        </w:rPr>
        <w:t>。</w:t>
      </w:r>
    </w:p>
    <w:p w:rsidR="00BF5377" w:rsidRDefault="00BF5377" w:rsidP="00BF5377">
      <w:pPr>
        <w:snapToGrid w:val="0"/>
        <w:spacing w:line="400" w:lineRule="exact"/>
        <w:ind w:firstLineChars="168" w:firstLine="403"/>
        <w:rPr>
          <w:rFonts w:asciiTheme="minorEastAsia" w:eastAsiaTheme="minorEastAsia" w:hAnsiTheme="minorEastAsia" w:cs="黑体" w:hint="eastAsia"/>
          <w:b/>
          <w:bCs/>
          <w:sz w:val="24"/>
        </w:rPr>
      </w:pPr>
      <w:r>
        <w:rPr>
          <w:rFonts w:asciiTheme="minorEastAsia" w:eastAsiaTheme="minorEastAsia" w:hAnsiTheme="minorEastAsia" w:cs="黑体" w:hint="eastAsia"/>
          <w:b/>
          <w:bCs/>
          <w:sz w:val="24"/>
        </w:rPr>
        <w:t>十、招标控制价</w:t>
      </w:r>
    </w:p>
    <w:p w:rsidR="00BF5377" w:rsidRDefault="00BF5377" w:rsidP="00BF5377">
      <w:pPr>
        <w:snapToGrid w:val="0"/>
        <w:spacing w:line="400" w:lineRule="exact"/>
        <w:ind w:firstLineChars="168" w:firstLine="403"/>
        <w:rPr>
          <w:rFonts w:asciiTheme="minorEastAsia" w:eastAsiaTheme="minorEastAsia" w:hAnsiTheme="minorEastAsia" w:cs="黑体" w:hint="eastAsia"/>
          <w:b/>
          <w:bCs/>
          <w:sz w:val="24"/>
        </w:rPr>
      </w:pPr>
      <w:r>
        <w:rPr>
          <w:rFonts w:asciiTheme="minorEastAsia" w:eastAsiaTheme="minorEastAsia" w:hAnsiTheme="minorEastAsia" w:cs="仿宋_GB2312" w:hint="eastAsia"/>
          <w:sz w:val="24"/>
        </w:rPr>
        <w:t>本工程招标控制价玖万叁仟元整，超过者一律作废标处理。</w:t>
      </w:r>
    </w:p>
    <w:p w:rsidR="00BF5377" w:rsidRDefault="00BF5377" w:rsidP="00BF5377">
      <w:pPr>
        <w:snapToGrid w:val="0"/>
        <w:spacing w:line="400" w:lineRule="exact"/>
        <w:ind w:firstLineChars="168" w:firstLine="403"/>
        <w:rPr>
          <w:rFonts w:asciiTheme="minorEastAsia" w:eastAsiaTheme="minorEastAsia" w:hAnsiTheme="minorEastAsia" w:cs="黑体" w:hint="eastAsia"/>
          <w:b/>
          <w:bCs/>
          <w:sz w:val="24"/>
        </w:rPr>
      </w:pPr>
      <w:r>
        <w:rPr>
          <w:rFonts w:asciiTheme="minorEastAsia" w:eastAsiaTheme="minorEastAsia" w:hAnsiTheme="minorEastAsia" w:cs="黑体" w:hint="eastAsia"/>
          <w:b/>
          <w:bCs/>
          <w:sz w:val="24"/>
        </w:rPr>
        <w:t>十一、评标办法</w:t>
      </w:r>
    </w:p>
    <w:p w:rsidR="00BF5377" w:rsidRDefault="00BF5377" w:rsidP="00BF5377">
      <w:pPr>
        <w:snapToGrid w:val="0"/>
        <w:spacing w:line="400" w:lineRule="exact"/>
        <w:ind w:firstLineChars="168" w:firstLine="403"/>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资质实质性满足条件后最低价中标。无论投标结果如何，投标人自行承担投标发生的所有费用。</w:t>
      </w:r>
    </w:p>
    <w:p w:rsidR="00BF5377" w:rsidRDefault="00BF5377" w:rsidP="00BF5377">
      <w:pPr>
        <w:snapToGrid w:val="0"/>
        <w:spacing w:line="400" w:lineRule="exact"/>
        <w:ind w:firstLineChars="168" w:firstLine="403"/>
        <w:rPr>
          <w:rFonts w:asciiTheme="minorEastAsia" w:eastAsiaTheme="minorEastAsia" w:hAnsiTheme="minorEastAsia" w:cs="仿宋_GB2312" w:hint="eastAsia"/>
          <w:sz w:val="24"/>
        </w:rPr>
      </w:pPr>
      <w:r>
        <w:rPr>
          <w:rFonts w:asciiTheme="minorEastAsia" w:eastAsiaTheme="minorEastAsia" w:hAnsiTheme="minorEastAsia" w:cs="黑体" w:hint="eastAsia"/>
          <w:b/>
          <w:bCs/>
          <w:sz w:val="24"/>
        </w:rPr>
        <w:t>十二</w:t>
      </w:r>
      <w:r>
        <w:rPr>
          <w:rFonts w:asciiTheme="minorEastAsia" w:eastAsiaTheme="minorEastAsia" w:hAnsiTheme="minorEastAsia" w:cs="黑体" w:hint="eastAsia"/>
          <w:sz w:val="24"/>
        </w:rPr>
        <w:t>、</w:t>
      </w:r>
      <w:r>
        <w:rPr>
          <w:rFonts w:asciiTheme="minorEastAsia" w:eastAsiaTheme="minorEastAsia" w:hAnsiTheme="minorEastAsia" w:cs="仿宋_GB2312" w:hint="eastAsia"/>
          <w:sz w:val="24"/>
        </w:rPr>
        <w:t>本工程招标书未尽事宜由南通大学启东校区建设指挥部负责解释。</w:t>
      </w:r>
    </w:p>
    <w:p w:rsidR="00BF5377" w:rsidRDefault="00BF5377" w:rsidP="00BF5377">
      <w:pPr>
        <w:snapToGrid w:val="0"/>
        <w:spacing w:line="400" w:lineRule="exact"/>
        <w:ind w:firstLineChars="168" w:firstLine="403"/>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联系电话：  0513-83920010</w:t>
      </w:r>
    </w:p>
    <w:p w:rsidR="00BF5377" w:rsidRDefault="00BF5377" w:rsidP="00BF5377">
      <w:pPr>
        <w:snapToGrid w:val="0"/>
        <w:spacing w:line="400" w:lineRule="exact"/>
        <w:ind w:firstLineChars="217" w:firstLine="521"/>
        <w:rPr>
          <w:rFonts w:asciiTheme="minorEastAsia" w:eastAsiaTheme="minorEastAsia" w:hAnsiTheme="minorEastAsia" w:cs="仿宋_GB2312" w:hint="eastAsia"/>
          <w:sz w:val="24"/>
        </w:rPr>
      </w:pPr>
    </w:p>
    <w:p w:rsidR="00BF5377" w:rsidRDefault="00BF5377" w:rsidP="00BF5377">
      <w:pPr>
        <w:snapToGrid w:val="0"/>
        <w:spacing w:line="400" w:lineRule="exact"/>
        <w:ind w:firstLineChars="217" w:firstLine="521"/>
        <w:rPr>
          <w:rFonts w:asciiTheme="minorEastAsia" w:eastAsiaTheme="minorEastAsia" w:hAnsiTheme="minorEastAsia" w:cs="仿宋_GB2312" w:hint="eastAsia"/>
          <w:sz w:val="24"/>
        </w:rPr>
      </w:pPr>
    </w:p>
    <w:p w:rsidR="00BF5377" w:rsidRDefault="00BF5377" w:rsidP="00BF5377">
      <w:pPr>
        <w:snapToGrid w:val="0"/>
        <w:spacing w:line="400" w:lineRule="exact"/>
        <w:ind w:firstLineChars="217" w:firstLine="521"/>
        <w:rPr>
          <w:rFonts w:asciiTheme="minorEastAsia" w:eastAsiaTheme="minorEastAsia" w:hAnsiTheme="minorEastAsia" w:cs="仿宋_GB2312" w:hint="eastAsia"/>
          <w:sz w:val="24"/>
        </w:rPr>
      </w:pPr>
    </w:p>
    <w:p w:rsidR="00BF5377" w:rsidRDefault="00BF5377" w:rsidP="00BF5377">
      <w:pPr>
        <w:snapToGrid w:val="0"/>
        <w:spacing w:line="400" w:lineRule="exact"/>
        <w:ind w:firstLineChars="217" w:firstLine="521"/>
        <w:rPr>
          <w:rFonts w:asciiTheme="minorEastAsia" w:eastAsiaTheme="minorEastAsia" w:hAnsiTheme="minorEastAsia" w:cs="仿宋_GB2312" w:hint="eastAsia"/>
          <w:sz w:val="24"/>
        </w:rPr>
      </w:pPr>
    </w:p>
    <w:p w:rsidR="00BF5377" w:rsidRDefault="00BF5377" w:rsidP="00BF5377">
      <w:pPr>
        <w:snapToGrid w:val="0"/>
        <w:spacing w:line="400" w:lineRule="exact"/>
        <w:ind w:firstLineChars="2100" w:firstLine="504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南通大学启东校区建设指挥部</w:t>
      </w:r>
    </w:p>
    <w:p w:rsidR="00BF5377" w:rsidRDefault="00BF5377" w:rsidP="00BF5377">
      <w:pPr>
        <w:snapToGrid w:val="0"/>
        <w:spacing w:line="400" w:lineRule="exact"/>
        <w:ind w:firstLineChars="2517" w:firstLine="6041"/>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2019年5月22日</w:t>
      </w:r>
    </w:p>
    <w:p w:rsidR="00BF5377" w:rsidRDefault="00BF5377" w:rsidP="00BF5377">
      <w:pPr>
        <w:spacing w:line="500" w:lineRule="exact"/>
        <w:rPr>
          <w:rFonts w:asciiTheme="minorEastAsia" w:eastAsiaTheme="minorEastAsia" w:hAnsiTheme="minorEastAsia" w:cs="宋体" w:hint="eastAsia"/>
          <w:sz w:val="28"/>
          <w:szCs w:val="28"/>
        </w:rPr>
      </w:pPr>
    </w:p>
    <w:p w:rsidR="00DD0FA9" w:rsidRDefault="00DD0FA9"/>
    <w:sectPr w:rsidR="00DD0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04"/>
    <w:rsid w:val="00BF5377"/>
    <w:rsid w:val="00DD0FA9"/>
    <w:rsid w:val="00F4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0E8B"/>
  <w15:chartTrackingRefBased/>
  <w15:docId w15:val="{6A239B73-5550-4294-BCC3-646C3F85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37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94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Microsoft</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3</cp:revision>
  <dcterms:created xsi:type="dcterms:W3CDTF">2019-05-23T02:22:00Z</dcterms:created>
  <dcterms:modified xsi:type="dcterms:W3CDTF">2019-05-23T02:22:00Z</dcterms:modified>
</cp:coreProperties>
</file>